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31C83"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3：</w:t>
      </w:r>
    </w:p>
    <w:p w14:paraId="38797B3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投标函</w:t>
      </w:r>
    </w:p>
    <w:p w14:paraId="467994F3"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连云港市工投集团青口投资有限公司：</w:t>
      </w:r>
    </w:p>
    <w:p w14:paraId="3A4D6363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并承诺在成交后履行我方的全部义务。我方的详细报价附后。</w:t>
      </w:r>
    </w:p>
    <w:p w14:paraId="74066B12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 w14:paraId="2AE17947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号为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 w14:paraId="59855D59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 w14:paraId="5A68A4B2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 w14:paraId="00E04915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40894B3D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44BD3F2C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23531831"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 w14:paraId="55C995CB"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5AA9734D"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C2815DC"/>
    <w:rsid w:val="3C2815DC"/>
    <w:rsid w:val="42A54CA9"/>
    <w:rsid w:val="647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254</Characters>
  <Lines>0</Lines>
  <Paragraphs>0</Paragraphs>
  <TotalTime>0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顾益</cp:lastModifiedBy>
  <dcterms:modified xsi:type="dcterms:W3CDTF">2026-01-14T06:46:34Z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BB9291DDFB62411DB20D5A6E6F62180A_11</vt:lpwstr>
  </property>
  <property fmtid="{D5CDD505-2E9C-101B-9397-08002B2CF9AE}" pid="4" name="KSOTemplateDocerSaveRecord">
    <vt:lpwstr>eyJoZGlkIjoiMzY5OTUyOTVmMTZkZmU2NDk0ZDA4YzMyODg4N2UxYmMiLCJ1c2VySWQiOiIzMTU5MjQ5NjkifQ==</vt:lpwstr>
  </property>
</Properties>
</file>