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青口三峡光伏区附属配套项目配电工程及三峡线路迁改工程增补材料项目、灌西安全隐患整改采购金具辅材项目公开询价函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青口三峡光伏区附属配套项目配电工程及三峡线路迁改工程增补材料项目、灌西安全隐患整改采购金具辅材项目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025"/>
        <w:gridCol w:w="4262"/>
        <w:gridCol w:w="613"/>
        <w:gridCol w:w="712"/>
        <w:gridCol w:w="1700"/>
      </w:tblGrid>
      <w:tr w14:paraId="3CA2B1E7">
        <w:tblPrEx>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7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1、名称:电力电缆头（热缩式）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2、规格:YJLV22-0.6/1-4*240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1、名称:电力电缆头（热缩式）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2、规格:YJLV22-0.6/1-4*185</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A8B7F5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1、名称:电力电缆头（热缩式）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2、规格:YJLV22-0.6/1-4*120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90CE1F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4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1、名称:电力电缆头（热缩式）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2、规格:YJLV22-0.6/1-4*95</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C5673A8">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00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1、名称:电力电缆头（热缩式）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2、规格:YJLV22-0.6/1-4*50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692A5C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1、名称:电力电缆头（热缩式中间头）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2、规格:YJLV22-0.6/1-4*240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9A9E9B3">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1、名称:电力电缆头（热缩式中间头）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2、规格:YJLV22-0.6/1-4*185</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9D227D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6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9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3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1、名称:电力电缆头（热缩式中间头）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2、规格:YJLV22-0.6/1-4*120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4C9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61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07B5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D06F3D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E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FA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2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1、名称:电力电缆头（热缩式中间头）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2、规格:YJLV22-0.6/1-4*95</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A09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444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5BE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04CC3A4A">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0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AD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接地极</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99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1、名称:接地极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2、材质:热镀锌角钢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3、规格:5*50*1700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4ADA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27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858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6193D4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7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16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接地极</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5E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1、名称:接地极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2、材质:镀锌圆钢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3、规格:12*1000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4、安装部位:户外</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FE3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0B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247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3AE1518">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8D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02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防火泥</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E0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9F0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E9B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F69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EDD921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D3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8D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铜铝线鼻</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6F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DLT-240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7875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AF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9EB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B40013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0C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26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铜铝线鼻</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4C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DLT-185</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B9822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5E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0E4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AE809BC">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A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BA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铜铝线鼻</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25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DLT-120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B895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59B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0CCB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4FF4C4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1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铜铝线鼻</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B3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DLT-95</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3B35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01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2DB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B00AF0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B1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D0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铜铝线鼻</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C9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DLT-50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A0D2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3A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B91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BB1B99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4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47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镀锌螺丝</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B3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M10*50（配螺母、垫片)</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B8D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96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CCD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608D756">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7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D3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镀锌螺丝</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360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M12*50（配螺母、垫片)</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5F6E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DD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636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85649F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EE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680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空开</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82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三相四线漏电塑壳开关/100A</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FA0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FB3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FC7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689C33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BE9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7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铜铝线鼻</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EC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70mm²</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CFB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4F2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D01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735E7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8E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BD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接地极 </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6B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L50*5*1700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6F03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A39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D27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DE1493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5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7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10KV电缆冷缩终端 （户外）</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2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70-120mm2</w:t>
            </w:r>
            <w:bookmarkStart w:id="5" w:name="_GoBack"/>
            <w:bookmarkEnd w:id="5"/>
          </w:p>
          <w:p w14:paraId="1F409C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cs="宋体"/>
                <w:i w:val="0"/>
                <w:iCs w:val="0"/>
                <w:color w:val="auto"/>
                <w:kern w:val="0"/>
                <w:sz w:val="21"/>
                <w:szCs w:val="21"/>
                <w:u w:val="none"/>
                <w:lang w:val="en-US" w:eastAsia="zh-CN" w:bidi="ar"/>
              </w:rPr>
              <w:t>中天，安靠，长园，沃尔核材或同等以上品牌</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1A1C4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88D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4B6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9EE30A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7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9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电缆上杆支架 </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8B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15米杆1套</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3D79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37F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F03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576B05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21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D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F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φ150mm，壁厚2.5MM，每根3米</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96A5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747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F8A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5D9007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3B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B7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杆号牌</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6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搪瓷半圆形、红底白字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240mm*320mm</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D4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27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321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10KV黄海线001号-142号</w:t>
            </w:r>
          </w:p>
        </w:tc>
      </w:tr>
      <w:tr w14:paraId="07E7C53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18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2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变压器号牌</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8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白底红字240mm*320mm</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766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6F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9A4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10KV 黄海线374号台变；10KV 黄海线375号台变</w:t>
            </w:r>
          </w:p>
        </w:tc>
      </w:tr>
      <w:tr w14:paraId="5CC0CAF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29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65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变电所推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拉门本体</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0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304不锈钢6m*2m.导轨，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热镀锌角钢∠50mm*50mm*5mm</w:t>
            </w:r>
          </w:p>
          <w:p w14:paraId="2CA76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1、门框：304不锈钢60mm*40mm，壁厚1.2mm；           2、内立柱304不锈钢50mm*30mm，壁厚0.8mm；           3、滚轮Φ120*30.</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178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42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741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包安装</w:t>
            </w:r>
          </w:p>
        </w:tc>
      </w:tr>
      <w:tr w14:paraId="0E997D46">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2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A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挡鼠板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D5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宽1.75米*高50cm</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DCF7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17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A6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灌西小区变1</w:t>
            </w:r>
          </w:p>
        </w:tc>
      </w:tr>
      <w:tr w14:paraId="41AB40B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B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D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挡鼠板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A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宽0.87m米*高50cm</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2F7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C1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F6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灌西小区变1、2</w:t>
            </w:r>
          </w:p>
        </w:tc>
      </w:tr>
      <w:tr w14:paraId="63BA07A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3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50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挡鼠板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70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宽1.17米*高50cm</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381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BF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61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灌西小区变2</w:t>
            </w:r>
          </w:p>
        </w:tc>
      </w:tr>
      <w:tr w14:paraId="3346BAB6">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92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F1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挡鼠板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84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宽1.45米*高50cm</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8EB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E9E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626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变电所电容器室</w:t>
            </w:r>
          </w:p>
        </w:tc>
      </w:tr>
      <w:tr w14:paraId="6D1A3FF8">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08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CC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C43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螺纹钢板3.2mm厚，1</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*1.09</w:t>
            </w:r>
            <w:r>
              <w:rPr>
                <w:rFonts w:hint="eastAsia" w:ascii="宋体" w:hAnsi="宋体" w:cs="宋体"/>
                <w:i w:val="0"/>
                <w:iCs w:val="0"/>
                <w:color w:val="000000"/>
                <w:kern w:val="0"/>
                <w:sz w:val="20"/>
                <w:szCs w:val="20"/>
                <w:u w:val="none"/>
                <w:lang w:val="en-US" w:eastAsia="zh-CN" w:bidi="ar"/>
              </w:rPr>
              <w:t>m</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3CAAC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4D8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8F0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变电所</w:t>
            </w:r>
          </w:p>
        </w:tc>
      </w:tr>
      <w:tr w14:paraId="75722FE4">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0E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4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64B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螺纹钢板3.2mm厚，0.9</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*40cm</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1EC31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33BD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727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变电所</w:t>
            </w:r>
          </w:p>
        </w:tc>
      </w:tr>
      <w:tr w14:paraId="194A55B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31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C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463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螺纹钢板3.2mm厚，1.4</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*50cm</w:t>
            </w:r>
          </w:p>
        </w:tc>
        <w:tc>
          <w:tcPr>
            <w:tcW w:w="61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0AE55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507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233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变电所</w:t>
            </w:r>
          </w:p>
        </w:tc>
      </w:tr>
    </w:tbl>
    <w:p w14:paraId="4C528D97">
      <w:pPr>
        <w:numPr>
          <w:ilvl w:val="0"/>
          <w:numId w:val="0"/>
        </w:numPr>
        <w:spacing w:line="360" w:lineRule="auto"/>
        <w:ind w:firstLine="482" w:firstLineChars="200"/>
        <w:jc w:val="left"/>
        <w:rPr>
          <w:rFonts w:hint="eastAsia" w:ascii="宋体" w:hAnsi="宋体" w:cs="宋体"/>
          <w:b/>
          <w:bCs/>
          <w:sz w:val="24"/>
          <w:lang w:val="en-US" w:eastAsia="zh-CN"/>
        </w:rPr>
      </w:pPr>
      <w:r>
        <w:rPr>
          <w:rFonts w:hint="eastAsia" w:ascii="宋体" w:hAnsi="宋体" w:cs="宋体"/>
          <w:b/>
          <w:bCs/>
          <w:sz w:val="24"/>
          <w:lang w:val="en-US" w:eastAsia="zh-CN"/>
        </w:rPr>
        <w:t>第1-20项为青口三峡光伏区附属配套项目配电工程项目，第21-25项为三峡线路迁改工程增补材料项目，第26-35项为灌西安全隐患整改项目。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28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04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64195.00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FF7DE7C">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人：青口杨</w:t>
      </w:r>
      <w:r>
        <w:rPr>
          <w:rFonts w:hint="default" w:ascii="宋体" w:hAnsi="宋体" w:cs="宋体"/>
          <w:sz w:val="24"/>
          <w:lang w:val="en-US" w:eastAsia="zh-CN"/>
        </w:rPr>
        <w:t>先生           电话：</w:t>
      </w:r>
      <w:r>
        <w:rPr>
          <w:rFonts w:hint="eastAsia" w:ascii="宋体" w:hAnsi="宋体" w:cs="宋体"/>
          <w:sz w:val="24"/>
          <w:lang w:val="en-US" w:eastAsia="zh-CN"/>
        </w:rPr>
        <w:t>1531213393</w:t>
      </w:r>
    </w:p>
    <w:p w14:paraId="52EFD581">
      <w:pPr>
        <w:spacing w:line="360" w:lineRule="auto"/>
        <w:ind w:firstLine="1920" w:firstLineChars="800"/>
        <w:jc w:val="left"/>
        <w:rPr>
          <w:rFonts w:hint="eastAsia" w:ascii="宋体" w:hAnsi="宋体" w:cs="宋体"/>
          <w:sz w:val="24"/>
          <w:lang w:val="en-US" w:eastAsia="zh-CN"/>
        </w:rPr>
      </w:pPr>
      <w:r>
        <w:rPr>
          <w:rFonts w:hint="eastAsia" w:ascii="宋体" w:hAnsi="宋体" w:cs="宋体"/>
          <w:sz w:val="24"/>
          <w:lang w:val="en-US" w:eastAsia="zh-CN"/>
        </w:rPr>
        <w:t>灌西李先生           电话：19901537212</w:t>
      </w:r>
    </w:p>
    <w:p w14:paraId="0F8BB7A4">
      <w:pPr>
        <w:spacing w:line="360" w:lineRule="auto"/>
        <w:ind w:firstLine="1920" w:firstLineChars="800"/>
        <w:jc w:val="left"/>
        <w:rPr>
          <w:rFonts w:hint="default" w:ascii="宋体" w:hAnsi="宋体" w:cs="宋体"/>
          <w:sz w:val="24"/>
          <w:lang w:val="en-US" w:eastAsia="zh-CN"/>
        </w:rPr>
      </w:pPr>
    </w:p>
    <w:p w14:paraId="5EF88C5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02</w:t>
      </w:r>
      <w:r>
        <w:rPr>
          <w:rFonts w:hint="eastAsia" w:ascii="宋体" w:hAnsi="宋体" w:cs="宋体"/>
          <w:sz w:val="24"/>
          <w:highlight w:val="none"/>
        </w:rPr>
        <w:t>月</w:t>
      </w:r>
      <w:r>
        <w:rPr>
          <w:rFonts w:hint="eastAsia" w:ascii="宋体" w:hAnsi="宋体" w:cs="宋体"/>
          <w:sz w:val="24"/>
          <w:highlight w:val="none"/>
          <w:lang w:val="en-US" w:eastAsia="zh-CN"/>
        </w:rPr>
        <w:t>02</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7376"/>
      <w:bookmarkStart w:id="2" w:name="_Toc60818732"/>
      <w:bookmarkStart w:id="3" w:name="_Toc62734871"/>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345FE6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30D683D"/>
    <w:rsid w:val="04561832"/>
    <w:rsid w:val="04964401"/>
    <w:rsid w:val="05706FE5"/>
    <w:rsid w:val="080A06A7"/>
    <w:rsid w:val="082F0EF0"/>
    <w:rsid w:val="09E76BD3"/>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4319A3"/>
    <w:rsid w:val="2BB20311"/>
    <w:rsid w:val="2BDD0222"/>
    <w:rsid w:val="2BE3444E"/>
    <w:rsid w:val="2C582C57"/>
    <w:rsid w:val="2C751A6A"/>
    <w:rsid w:val="2CB247E9"/>
    <w:rsid w:val="2D670841"/>
    <w:rsid w:val="2D7B7CF2"/>
    <w:rsid w:val="2E105866"/>
    <w:rsid w:val="2F414F6C"/>
    <w:rsid w:val="2FBC074E"/>
    <w:rsid w:val="302108D5"/>
    <w:rsid w:val="30807B55"/>
    <w:rsid w:val="30B13AE1"/>
    <w:rsid w:val="31180264"/>
    <w:rsid w:val="321A3C3D"/>
    <w:rsid w:val="32455388"/>
    <w:rsid w:val="331128CC"/>
    <w:rsid w:val="33AB2DFB"/>
    <w:rsid w:val="343B74DF"/>
    <w:rsid w:val="34EB4A02"/>
    <w:rsid w:val="34FB222B"/>
    <w:rsid w:val="356D26B6"/>
    <w:rsid w:val="356E4E17"/>
    <w:rsid w:val="376322BC"/>
    <w:rsid w:val="38213B10"/>
    <w:rsid w:val="387C5AD3"/>
    <w:rsid w:val="38AC28C0"/>
    <w:rsid w:val="38AC78FA"/>
    <w:rsid w:val="391E7B42"/>
    <w:rsid w:val="399846AE"/>
    <w:rsid w:val="39993E40"/>
    <w:rsid w:val="399A1E48"/>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98521CD"/>
    <w:rsid w:val="4A242B72"/>
    <w:rsid w:val="4B2844F3"/>
    <w:rsid w:val="4B2B4CF5"/>
    <w:rsid w:val="4B5F0F48"/>
    <w:rsid w:val="4C114359"/>
    <w:rsid w:val="4DA5179B"/>
    <w:rsid w:val="4DD16AAC"/>
    <w:rsid w:val="4EA7160F"/>
    <w:rsid w:val="4F1807EC"/>
    <w:rsid w:val="4F6770A0"/>
    <w:rsid w:val="50140E89"/>
    <w:rsid w:val="51D72A7B"/>
    <w:rsid w:val="51E34706"/>
    <w:rsid w:val="53085880"/>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8D2D38"/>
    <w:rsid w:val="66A6332B"/>
    <w:rsid w:val="677E1D13"/>
    <w:rsid w:val="68253A64"/>
    <w:rsid w:val="68442DFB"/>
    <w:rsid w:val="68F53A74"/>
    <w:rsid w:val="6AD432EA"/>
    <w:rsid w:val="6B692F7A"/>
    <w:rsid w:val="6BAD3ACF"/>
    <w:rsid w:val="6BDD55E7"/>
    <w:rsid w:val="6C66353A"/>
    <w:rsid w:val="6CA80668"/>
    <w:rsid w:val="6CB357BE"/>
    <w:rsid w:val="6D171304"/>
    <w:rsid w:val="6E123E67"/>
    <w:rsid w:val="6EFA2466"/>
    <w:rsid w:val="6FD05675"/>
    <w:rsid w:val="6FD627F6"/>
    <w:rsid w:val="70316B6B"/>
    <w:rsid w:val="71487932"/>
    <w:rsid w:val="71B44B4E"/>
    <w:rsid w:val="71FD4A4D"/>
    <w:rsid w:val="72141A90"/>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3498</Words>
  <Characters>4065</Characters>
  <Lines>0</Lines>
  <Paragraphs>0</Paragraphs>
  <TotalTime>0</TotalTime>
  <ScaleCrop>false</ScaleCrop>
  <LinksUpToDate>false</LinksUpToDate>
  <CharactersWithSpaces>4582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2026-01-12T09:04:00Z</cp:lastPrinted>
  <dcterms:modified xsi:type="dcterms:W3CDTF">2026-02-02T08:51:04Z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