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E3F8B">
      <w:pPr>
        <w:tabs>
          <w:tab w:val="center" w:pos="4153"/>
        </w:tabs>
        <w:spacing w:line="400" w:lineRule="exact"/>
        <w:ind w:firstLine="1920" w:firstLineChars="80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合同编号：</w:t>
      </w:r>
    </w:p>
    <w:p w14:paraId="43F0225A">
      <w:pPr>
        <w:tabs>
          <w:tab w:val="center" w:pos="4153"/>
        </w:tabs>
        <w:spacing w:line="400" w:lineRule="exact"/>
        <w:ind w:firstLine="3213" w:firstLineChars="1000"/>
        <w:jc w:val="both"/>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池塘租赁合同</w:t>
      </w:r>
    </w:p>
    <w:p w14:paraId="1065DE18">
      <w:pPr>
        <w:keepNext w:val="0"/>
        <w:keepLines w:val="0"/>
        <w:pageBreakBefore w:val="0"/>
        <w:widowControl/>
        <w:kinsoku/>
        <w:wordWrap/>
        <w:overflowPunct/>
        <w:topLinePunct w:val="0"/>
        <w:autoSpaceDE/>
        <w:autoSpaceDN/>
        <w:bidi w:val="0"/>
        <w:adjustRightInd w:val="0"/>
        <w:snapToGrid w:val="0"/>
        <w:spacing w:after="0" w:line="420" w:lineRule="exact"/>
        <w:textAlignment w:val="auto"/>
        <w:rPr>
          <w:rFonts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甲方（发租方）：</w:t>
      </w:r>
      <w:r>
        <w:rPr>
          <w:rFonts w:hint="eastAsia" w:asciiTheme="minorEastAsia" w:hAnsiTheme="minorEastAsia" w:eastAsiaTheme="minorEastAsia" w:cstheme="minorEastAsia"/>
          <w:b/>
          <w:sz w:val="24"/>
          <w:szCs w:val="24"/>
          <w:u w:val="single"/>
        </w:rPr>
        <w:t>连云港市工投集团台北投资有限公司</w:t>
      </w:r>
    </w:p>
    <w:p w14:paraId="338CDE1C">
      <w:pPr>
        <w:keepNext w:val="0"/>
        <w:keepLines w:val="0"/>
        <w:pageBreakBefore w:val="0"/>
        <w:widowControl/>
        <w:kinsoku/>
        <w:wordWrap/>
        <w:overflowPunct/>
        <w:topLinePunct w:val="0"/>
        <w:autoSpaceDE/>
        <w:autoSpaceDN/>
        <w:bidi w:val="0"/>
        <w:adjustRightInd w:val="0"/>
        <w:snapToGrid w:val="0"/>
        <w:spacing w:after="0" w:line="420" w:lineRule="exact"/>
        <w:textAlignment w:val="auto"/>
        <w:rPr>
          <w:rFonts w:hint="default" w:asciiTheme="minorEastAsia" w:hAnsiTheme="minorEastAsia" w:eastAsiaTheme="minorEastAsia" w:cstheme="minorEastAsia"/>
          <w:b/>
          <w:sz w:val="24"/>
          <w:szCs w:val="24"/>
          <w:u w:val="none"/>
          <w:lang w:val="en-US" w:eastAsia="zh-CN"/>
        </w:rPr>
      </w:pPr>
      <w:r>
        <w:rPr>
          <w:rFonts w:hint="eastAsia" w:asciiTheme="minorEastAsia" w:hAnsiTheme="minorEastAsia" w:eastAsiaTheme="minorEastAsia" w:cstheme="minorEastAsia"/>
          <w:b/>
          <w:sz w:val="24"/>
          <w:szCs w:val="24"/>
        </w:rPr>
        <w:t>联系地址：</w:t>
      </w:r>
      <w:r>
        <w:rPr>
          <w:rFonts w:hint="eastAsia" w:asciiTheme="minorEastAsia" w:hAnsiTheme="minorEastAsia" w:eastAsiaTheme="minorEastAsia" w:cstheme="minorEastAsia"/>
          <w:b/>
          <w:sz w:val="24"/>
          <w:szCs w:val="24"/>
          <w:u w:val="single"/>
          <w:lang w:eastAsia="zh-CN"/>
        </w:rPr>
        <w:t>江苏省连云港经济技术开发区东方大道</w:t>
      </w:r>
      <w:r>
        <w:rPr>
          <w:rFonts w:hint="eastAsia" w:asciiTheme="minorEastAsia" w:hAnsiTheme="minorEastAsia" w:eastAsiaTheme="minorEastAsia" w:cstheme="minorEastAsia"/>
          <w:b/>
          <w:sz w:val="24"/>
          <w:szCs w:val="24"/>
          <w:u w:val="single"/>
          <w:lang w:val="en-US" w:eastAsia="zh-CN"/>
        </w:rPr>
        <w:t xml:space="preserve">25号环保装备产业园  </w:t>
      </w:r>
      <w:r>
        <w:rPr>
          <w:rFonts w:hint="eastAsia" w:asciiTheme="minorEastAsia" w:hAnsiTheme="minorEastAsia" w:eastAsiaTheme="minorEastAsia" w:cstheme="minorEastAsia"/>
          <w:b/>
          <w:sz w:val="24"/>
          <w:szCs w:val="24"/>
          <w:u w:val="none"/>
          <w:lang w:val="en-US" w:eastAsia="zh-CN"/>
        </w:rPr>
        <w:t xml:space="preserve"> </w:t>
      </w:r>
    </w:p>
    <w:p w14:paraId="632BF5E5">
      <w:pPr>
        <w:keepNext w:val="0"/>
        <w:keepLines w:val="0"/>
        <w:pageBreakBefore w:val="0"/>
        <w:widowControl/>
        <w:kinsoku/>
        <w:wordWrap/>
        <w:overflowPunct/>
        <w:topLinePunct w:val="0"/>
        <w:autoSpaceDE/>
        <w:autoSpaceDN/>
        <w:bidi w:val="0"/>
        <w:adjustRightInd w:val="0"/>
        <w:snapToGrid w:val="0"/>
        <w:spacing w:after="0" w:line="420" w:lineRule="exact"/>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b/>
          <w:bCs/>
          <w:sz w:val="24"/>
          <w:szCs w:val="24"/>
        </w:rPr>
        <w:t>乙方（承租方）：</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z w:val="24"/>
          <w:szCs w:val="24"/>
          <w:u w:val="none"/>
          <w:lang w:val="en-US" w:eastAsia="zh-CN"/>
        </w:rPr>
        <w:t>；</w:t>
      </w:r>
    </w:p>
    <w:p w14:paraId="2A11F2A3">
      <w:pPr>
        <w:keepNext w:val="0"/>
        <w:keepLines w:val="0"/>
        <w:pageBreakBefore w:val="0"/>
        <w:widowControl/>
        <w:kinsoku/>
        <w:wordWrap/>
        <w:overflowPunct/>
        <w:topLinePunct w:val="0"/>
        <w:autoSpaceDE/>
        <w:autoSpaceDN/>
        <w:bidi w:val="0"/>
        <w:adjustRightInd w:val="0"/>
        <w:snapToGrid w:val="0"/>
        <w:spacing w:after="0" w:line="420" w:lineRule="exact"/>
        <w:jc w:val="both"/>
        <w:textAlignment w:val="auto"/>
        <w:rPr>
          <w:rFonts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家庭住址：</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rPr>
        <w:t>；</w:t>
      </w:r>
    </w:p>
    <w:p w14:paraId="5BA076D6">
      <w:pPr>
        <w:keepNext w:val="0"/>
        <w:keepLines w:val="0"/>
        <w:pageBreakBefore w:val="0"/>
        <w:widowControl/>
        <w:kinsoku/>
        <w:wordWrap/>
        <w:overflowPunct/>
        <w:topLinePunct w:val="0"/>
        <w:autoSpaceDE/>
        <w:autoSpaceDN/>
        <w:bidi w:val="0"/>
        <w:adjustRightInd w:val="0"/>
        <w:snapToGrid w:val="0"/>
        <w:spacing w:after="0" w:line="420" w:lineRule="exact"/>
        <w:jc w:val="both"/>
        <w:textAlignment w:val="auto"/>
        <w:rPr>
          <w:rFonts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身份证号码：</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rPr>
        <w:t>；联系电话：</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rPr>
        <w:t xml:space="preserve">；               </w:t>
      </w:r>
    </w:p>
    <w:p w14:paraId="2F5B0477">
      <w:pPr>
        <w:pStyle w:val="10"/>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p>
    <w:p w14:paraId="4133EF3F">
      <w:pPr>
        <w:pStyle w:val="10"/>
        <w:keepNext w:val="0"/>
        <w:keepLines w:val="0"/>
        <w:pageBreakBefore w:val="0"/>
        <w:widowControl/>
        <w:kinsoku/>
        <w:wordWrap/>
        <w:overflowPunct/>
        <w:topLinePunct w:val="0"/>
        <w:autoSpaceDE/>
        <w:autoSpaceDN/>
        <w:bidi w:val="0"/>
        <w:adjustRightInd w:val="0"/>
        <w:snapToGrid w:val="0"/>
        <w:spacing w:after="0" w:line="420" w:lineRule="exact"/>
        <w:ind w:firstLine="482" w:firstLineChars="200"/>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池塘现状声明：</w:t>
      </w:r>
      <w:r>
        <w:rPr>
          <w:rFonts w:hint="eastAsia" w:asciiTheme="minorEastAsia" w:hAnsiTheme="minorEastAsia" w:eastAsiaTheme="minorEastAsia" w:cstheme="minorEastAsia"/>
          <w:sz w:val="24"/>
          <w:szCs w:val="24"/>
        </w:rPr>
        <w:t>池塘位于242省道北，由原开泰工区</w:t>
      </w:r>
      <w:r>
        <w:rPr>
          <w:rFonts w:hint="eastAsia" w:asciiTheme="minorEastAsia" w:hAnsiTheme="minorEastAsia" w:eastAsiaTheme="minorEastAsia" w:cstheme="minorEastAsia"/>
          <w:sz w:val="24"/>
          <w:szCs w:val="24"/>
          <w:lang w:eastAsia="zh-CN"/>
        </w:rPr>
        <w:t>、海滨工区</w:t>
      </w:r>
      <w:r>
        <w:rPr>
          <w:rFonts w:hint="eastAsia" w:asciiTheme="minorEastAsia" w:hAnsiTheme="minorEastAsia" w:eastAsiaTheme="minorEastAsia" w:cstheme="minorEastAsia"/>
          <w:sz w:val="24"/>
          <w:szCs w:val="24"/>
        </w:rPr>
        <w:t>部分氨碱废液复晒滩改造而成，池底残留氯化物、硫化物等对水产生物有一定的影响</w:t>
      </w:r>
      <w:bookmarkStart w:id="1" w:name="_GoBack"/>
      <w:bookmarkEnd w:id="1"/>
      <w:r>
        <w:rPr>
          <w:rFonts w:hint="eastAsia" w:asciiTheme="minorEastAsia" w:hAnsiTheme="minorEastAsia" w:eastAsiaTheme="minorEastAsia" w:cstheme="minorEastAsia"/>
          <w:sz w:val="24"/>
          <w:szCs w:val="24"/>
        </w:rPr>
        <w:t>；池塘为新改造池塘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地基软，池塘基础设施较弱。乙方确认：甲方已就上述现状履行了如实告知义务。乙方对该池塘的适租性予以确认，自愿承担因上述土地历史遗留问题及现状瑕疵可能导致的养殖风险及损失，承诺放弃据此向甲方主张减免租金、赔偿损失或解除合同的权利。</w:t>
      </w:r>
      <w:r>
        <w:rPr>
          <w:rFonts w:hint="eastAsia" w:asciiTheme="minorEastAsia" w:hAnsiTheme="minorEastAsia" w:eastAsiaTheme="minorEastAsia" w:cstheme="minorEastAsia"/>
          <w:b/>
          <w:bCs/>
          <w:sz w:val="24"/>
          <w:szCs w:val="24"/>
        </w:rPr>
        <w:t>乙方在签订合同前，己对甲方租赁的池塘现有供水、供电、交通等现状及池塘养殖设施条件等进行实地勘查并充分了解和认可,该地块可满足其经营业务的各项要求。</w:t>
      </w:r>
    </w:p>
    <w:p w14:paraId="4A8C52CE">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根据《中华人民共和国民法典》等法律、法规的规定，经甲、乙双方平等协商一致，达成如下条款（以下称“本合同”），供双方共同遵守。</w:t>
      </w:r>
    </w:p>
    <w:p w14:paraId="3998B9A0">
      <w:pPr>
        <w:keepNext w:val="0"/>
        <w:keepLines w:val="0"/>
        <w:pageBreakBefore w:val="0"/>
        <w:widowControl/>
        <w:kinsoku/>
        <w:wordWrap/>
        <w:overflowPunct/>
        <w:topLinePunct w:val="0"/>
        <w:autoSpaceDE/>
        <w:autoSpaceDN/>
        <w:bidi w:val="0"/>
        <w:adjustRightInd w:val="0"/>
        <w:snapToGrid w:val="0"/>
        <w:spacing w:after="0" w:line="420" w:lineRule="exact"/>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第一条、租赁池塘位置、面积、用途。</w:t>
      </w:r>
    </w:p>
    <w:p w14:paraId="32CBF6C5">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bCs/>
          <w:color w:val="000000"/>
          <w:sz w:val="24"/>
          <w:szCs w:val="24"/>
        </w:rPr>
        <w:t>池塘位置：池号</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u w:val="single"/>
          <w:lang w:val="en-US" w:eastAsia="zh-CN"/>
        </w:rPr>
        <w:t xml:space="preserve">   </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；面积：</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u w:val="single"/>
          <w:lang w:val="en-US" w:eastAsia="zh-CN"/>
        </w:rPr>
        <w:t xml:space="preserve">  </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亩；双方签署本合同即表示双方对面积、亩数不持异议，乙方不得再对租赁池塘面积要求重新测量。</w:t>
      </w:r>
    </w:p>
    <w:p w14:paraId="56964E4D">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2、用途：</w:t>
      </w:r>
      <w:r>
        <w:rPr>
          <w:rFonts w:hint="eastAsia" w:asciiTheme="minorEastAsia" w:hAnsiTheme="minorEastAsia" w:eastAsiaTheme="minorEastAsia" w:cstheme="minorEastAsia"/>
          <w:b/>
          <w:bCs/>
          <w:sz w:val="24"/>
          <w:szCs w:val="24"/>
          <w:u w:val="single"/>
        </w:rPr>
        <w:t>淡水</w:t>
      </w:r>
      <w:r>
        <w:rPr>
          <w:rFonts w:hint="eastAsia" w:asciiTheme="minorEastAsia" w:hAnsiTheme="minorEastAsia" w:eastAsiaTheme="minorEastAsia" w:cstheme="minorEastAsia"/>
          <w:sz w:val="24"/>
          <w:szCs w:val="24"/>
        </w:rPr>
        <w:t xml:space="preserve">养殖, </w:t>
      </w:r>
      <w:r>
        <w:rPr>
          <w:rFonts w:hint="eastAsia" w:asciiTheme="minorEastAsia" w:hAnsiTheme="minorEastAsia" w:eastAsiaTheme="minorEastAsia" w:cstheme="minorEastAsia"/>
          <w:b/>
          <w:bCs/>
          <w:sz w:val="24"/>
          <w:szCs w:val="24"/>
        </w:rPr>
        <w:t>未经甲方书面同意，乙方不得改变承租池塘的使用用途。</w:t>
      </w:r>
    </w:p>
    <w:p w14:paraId="4D23D0C5">
      <w:pPr>
        <w:keepNext w:val="0"/>
        <w:keepLines w:val="0"/>
        <w:pageBreakBefore w:val="0"/>
        <w:widowControl/>
        <w:kinsoku/>
        <w:wordWrap/>
        <w:overflowPunct/>
        <w:topLinePunct w:val="0"/>
        <w:autoSpaceDE/>
        <w:autoSpaceDN/>
        <w:bidi w:val="0"/>
        <w:adjustRightInd w:val="0"/>
        <w:snapToGrid w:val="0"/>
        <w:spacing w:after="0" w:line="420" w:lineRule="exact"/>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第二条、租赁期限：</w:t>
      </w:r>
    </w:p>
    <w:p w14:paraId="6BC22AF4">
      <w:pPr>
        <w:pStyle w:val="4"/>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租赁期限自</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签订之日</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起至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2026</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12</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31</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日止（双方约定：合同签订之日起至2026年12月31日视同一个整年度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）,租赁期满，甲方将池塘无偿收回。</w:t>
      </w:r>
    </w:p>
    <w:p w14:paraId="6FE6C324">
      <w:pPr>
        <w:pStyle w:val="4"/>
        <w:keepNext w:val="0"/>
        <w:keepLines w:val="0"/>
        <w:pageBreakBefore w:val="0"/>
        <w:widowControl/>
        <w:kinsoku/>
        <w:wordWrap/>
        <w:overflowPunct/>
        <w:topLinePunct w:val="0"/>
        <w:autoSpaceDE/>
        <w:autoSpaceDN/>
        <w:bidi w:val="0"/>
        <w:adjustRightInd w:val="0"/>
        <w:snapToGrid w:val="0"/>
        <w:spacing w:after="0" w:line="420" w:lineRule="exact"/>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第三条、 地亩单价、租金、履约保证金及支付方式（含税）。</w:t>
      </w:r>
    </w:p>
    <w:p w14:paraId="0DBCF0CB">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1、地亩单价为人民币：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元/亩</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年。</w:t>
      </w:r>
    </w:p>
    <w:p w14:paraId="500EDBD3">
      <w:pPr>
        <w:keepNext w:val="0"/>
        <w:keepLines w:val="0"/>
        <w:pageBreakBefore w:val="0"/>
        <w:widowControl/>
        <w:numPr>
          <w:ilvl w:val="0"/>
          <w:numId w:val="1"/>
        </w:numPr>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租金及履约保证金：</w:t>
      </w:r>
    </w:p>
    <w:p w14:paraId="68A31F9C">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（1）租金：</w:t>
      </w:r>
      <w:r>
        <w:rPr>
          <w:rFonts w:hint="eastAsia" w:asciiTheme="minorEastAsia" w:hAnsiTheme="minorEastAsia" w:eastAsiaTheme="minorEastAsia" w:cstheme="minorEastAsia"/>
          <w:sz w:val="24"/>
          <w:szCs w:val="24"/>
          <w:lang w:eastAsia="zh-CN"/>
        </w:rPr>
        <w:t>总</w:t>
      </w:r>
      <w:r>
        <w:rPr>
          <w:rFonts w:hint="eastAsia" w:asciiTheme="minorEastAsia" w:hAnsiTheme="minorEastAsia" w:eastAsiaTheme="minorEastAsia" w:cstheme="minorEastAsia"/>
          <w:sz w:val="24"/>
          <w:szCs w:val="24"/>
        </w:rPr>
        <w:t>租金为:</w:t>
      </w:r>
      <w:r>
        <w:rPr>
          <w:rFonts w:hint="eastAsia" w:asciiTheme="minorEastAsia" w:hAnsiTheme="minorEastAsia" w:eastAsiaTheme="minorEastAsia" w:cstheme="minorEastAsia"/>
          <w:b/>
          <w:bCs/>
          <w:sz w:val="24"/>
          <w:szCs w:val="24"/>
        </w:rPr>
        <w:t>人民币</w:t>
      </w:r>
      <w:r>
        <w:rPr>
          <w:rFonts w:hint="eastAsia" w:asciiTheme="minorEastAsia" w:hAnsiTheme="minorEastAsia" w:eastAsiaTheme="minorEastAsia" w:cstheme="minorEastAsia"/>
          <w:b/>
          <w:bCs/>
          <w:sz w:val="24"/>
          <w:szCs w:val="24"/>
          <w:u w:val="single"/>
        </w:rPr>
        <w:t xml:space="preserve"> </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z w:val="24"/>
          <w:szCs w:val="24"/>
          <w:u w:val="single"/>
        </w:rPr>
        <w:t>元（大写：</w:t>
      </w:r>
      <w:r>
        <w:rPr>
          <w:rFonts w:hint="eastAsia" w:asciiTheme="minorEastAsia" w:hAnsiTheme="minorEastAsia" w:eastAsiaTheme="minorEastAsia" w:cstheme="minorEastAsia"/>
          <w:b/>
          <w:bCs/>
          <w:sz w:val="24"/>
          <w:szCs w:val="24"/>
          <w:u w:val="single"/>
          <w:lang w:val="en-US" w:eastAsia="zh-CN"/>
        </w:rPr>
        <w:t xml:space="preserve">            元整</w:t>
      </w:r>
      <w:r>
        <w:rPr>
          <w:rFonts w:hint="eastAsia" w:asciiTheme="minorEastAsia" w:hAnsiTheme="minorEastAsia" w:eastAsiaTheme="minorEastAsia" w:cstheme="minorEastAsia"/>
          <w:b/>
          <w:bCs/>
          <w:sz w:val="24"/>
          <w:szCs w:val="24"/>
          <w:u w:val="single"/>
        </w:rPr>
        <w:t>）</w:t>
      </w:r>
      <w:r>
        <w:rPr>
          <w:rFonts w:hint="eastAsia" w:asciiTheme="minorEastAsia" w:hAnsiTheme="minorEastAsia" w:eastAsiaTheme="minorEastAsia" w:cstheme="minorEastAsia"/>
          <w:sz w:val="24"/>
          <w:szCs w:val="24"/>
          <w:u w:val="single"/>
        </w:rPr>
        <w:t>；</w:t>
      </w:r>
    </w:p>
    <w:p w14:paraId="5C41788C">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其中：2026</w:t>
      </w:r>
      <w:r>
        <w:rPr>
          <w:rFonts w:hint="eastAsia" w:asciiTheme="minorEastAsia" w:hAnsiTheme="minorEastAsia" w:eastAsiaTheme="minorEastAsia" w:cstheme="minorEastAsia"/>
          <w:sz w:val="24"/>
          <w:szCs w:val="24"/>
          <w:u w:val="none"/>
          <w:lang w:eastAsia="zh-CN"/>
        </w:rPr>
        <w:t>年租金为：人民币</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元（大写：              </w:t>
      </w:r>
      <w:r>
        <w:rPr>
          <w:rFonts w:hint="eastAsia" w:asciiTheme="minorEastAsia" w:hAnsiTheme="minorEastAsia" w:eastAsiaTheme="minorEastAsia" w:cstheme="minorEastAsia"/>
          <w:sz w:val="24"/>
          <w:szCs w:val="24"/>
          <w:u w:val="single"/>
          <w:lang w:val="en-US" w:eastAsia="zh-CN"/>
        </w:rPr>
        <w:t>元整</w:t>
      </w:r>
      <w:r>
        <w:rPr>
          <w:rFonts w:hint="eastAsia" w:asciiTheme="minorEastAsia" w:hAnsiTheme="minorEastAsia" w:eastAsiaTheme="minorEastAsia" w:cstheme="minorEastAsia"/>
          <w:sz w:val="24"/>
          <w:szCs w:val="24"/>
          <w:u w:val="none"/>
          <w:lang w:val="en-US" w:eastAsia="zh-CN"/>
        </w:rPr>
        <w:t>）；</w:t>
      </w:r>
    </w:p>
    <w:p w14:paraId="7BB0A8D9">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2027年租金为：人民币</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元（大写：</w:t>
      </w:r>
      <w:r>
        <w:rPr>
          <w:rFonts w:hint="eastAsia" w:asciiTheme="minorEastAsia" w:hAnsiTheme="minorEastAsia" w:eastAsiaTheme="minorEastAsia" w:cstheme="minorEastAsia"/>
          <w:sz w:val="24"/>
          <w:szCs w:val="24"/>
          <w:u w:val="single"/>
          <w:lang w:val="en-US" w:eastAsia="zh-CN"/>
        </w:rPr>
        <w:t xml:space="preserve">                 元整</w:t>
      </w:r>
      <w:r>
        <w:rPr>
          <w:rFonts w:hint="eastAsia" w:asciiTheme="minorEastAsia" w:hAnsiTheme="minorEastAsia" w:eastAsiaTheme="minorEastAsia" w:cstheme="minorEastAsia"/>
          <w:sz w:val="24"/>
          <w:szCs w:val="24"/>
          <w:u w:val="none"/>
          <w:lang w:val="en-US" w:eastAsia="zh-CN"/>
        </w:rPr>
        <w:t>）；</w:t>
      </w:r>
    </w:p>
    <w:p w14:paraId="24580247">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u w:val="none"/>
          <w:lang w:val="en-US" w:eastAsia="zh-CN"/>
        </w:rPr>
        <w:t>2028年租金为：人民币</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元（大写：</w:t>
      </w:r>
      <w:r>
        <w:rPr>
          <w:rFonts w:hint="eastAsia" w:asciiTheme="minorEastAsia" w:hAnsiTheme="minorEastAsia" w:eastAsiaTheme="minorEastAsia" w:cstheme="minorEastAsia"/>
          <w:sz w:val="24"/>
          <w:szCs w:val="24"/>
          <w:u w:val="single"/>
          <w:lang w:val="en-US" w:eastAsia="zh-CN"/>
        </w:rPr>
        <w:t xml:space="preserve">                 元整</w:t>
      </w:r>
      <w:r>
        <w:rPr>
          <w:rFonts w:hint="eastAsia" w:asciiTheme="minorEastAsia" w:hAnsiTheme="minorEastAsia" w:eastAsiaTheme="minorEastAsia" w:cstheme="minorEastAsia"/>
          <w:sz w:val="24"/>
          <w:szCs w:val="24"/>
          <w:u w:val="none"/>
          <w:lang w:val="en-US" w:eastAsia="zh-CN"/>
        </w:rPr>
        <w:t>）。</w:t>
      </w:r>
    </w:p>
    <w:p w14:paraId="056E2077">
      <w:pPr>
        <w:keepNext w:val="0"/>
        <w:keepLines w:val="0"/>
        <w:pageBreakBefore w:val="0"/>
        <w:widowControl/>
        <w:numPr>
          <w:ilvl w:val="0"/>
          <w:numId w:val="0"/>
        </w:numPr>
        <w:kinsoku/>
        <w:wordWrap/>
        <w:overflowPunct/>
        <w:topLinePunct w:val="0"/>
        <w:autoSpaceDE/>
        <w:autoSpaceDN/>
        <w:bidi w:val="0"/>
        <w:adjustRightInd w:val="0"/>
        <w:snapToGrid w:val="0"/>
        <w:spacing w:after="0" w:line="420" w:lineRule="exact"/>
        <w:ind w:leftChars="-82" w:firstLine="720" w:firstLineChars="300"/>
        <w:textAlignment w:val="auto"/>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(2)</w:t>
      </w:r>
      <w:r>
        <w:rPr>
          <w:rFonts w:hint="eastAsia" w:asciiTheme="minorEastAsia" w:hAnsiTheme="minorEastAsia" w:eastAsiaTheme="minorEastAsia" w:cstheme="minorEastAsia"/>
          <w:bCs/>
          <w:sz w:val="24"/>
          <w:szCs w:val="24"/>
        </w:rPr>
        <w:t>履约保证金为:</w:t>
      </w:r>
      <w:r>
        <w:rPr>
          <w:rFonts w:hint="eastAsia" w:asciiTheme="minorEastAsia" w:hAnsiTheme="minorEastAsia" w:eastAsiaTheme="minorEastAsia" w:cstheme="minorEastAsia"/>
          <w:sz w:val="24"/>
          <w:szCs w:val="24"/>
          <w:u w:val="none"/>
          <w:lang w:val="en-US" w:eastAsia="zh-CN"/>
        </w:rPr>
        <w:t>人民币</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元（大写：</w:t>
      </w:r>
      <w:r>
        <w:rPr>
          <w:rFonts w:hint="eastAsia" w:asciiTheme="minorEastAsia" w:hAnsiTheme="minorEastAsia" w:eastAsiaTheme="minorEastAsia" w:cstheme="minorEastAsia"/>
          <w:sz w:val="24"/>
          <w:szCs w:val="24"/>
          <w:u w:val="single"/>
          <w:lang w:val="en-US" w:eastAsia="zh-CN"/>
        </w:rPr>
        <w:t xml:space="preserve">               元整</w:t>
      </w:r>
      <w:r>
        <w:rPr>
          <w:rFonts w:hint="eastAsia" w:asciiTheme="minorEastAsia" w:hAnsiTheme="minorEastAsia" w:eastAsiaTheme="minorEastAsia" w:cstheme="minorEastAsia"/>
          <w:sz w:val="24"/>
          <w:szCs w:val="24"/>
          <w:u w:val="none"/>
          <w:lang w:val="en-US" w:eastAsia="zh-CN"/>
        </w:rPr>
        <w:t>）</w:t>
      </w:r>
      <w:r>
        <w:rPr>
          <w:rFonts w:hint="eastAsia" w:asciiTheme="minorEastAsia" w:hAnsiTheme="minorEastAsia" w:eastAsiaTheme="minorEastAsia" w:cstheme="minorEastAsia"/>
          <w:bCs/>
          <w:sz w:val="24"/>
          <w:szCs w:val="24"/>
        </w:rPr>
        <w:t>。</w:t>
      </w:r>
    </w:p>
    <w:p w14:paraId="343F22F3">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rPr>
        <w:t>3、支付方式：租金按年支付。</w:t>
      </w:r>
      <w:r>
        <w:rPr>
          <w:rFonts w:hint="eastAsia" w:asciiTheme="minorEastAsia" w:hAnsiTheme="minorEastAsia" w:eastAsiaTheme="minorEastAsia" w:cstheme="minorEastAsia"/>
          <w:bCs/>
          <w:sz w:val="24"/>
          <w:szCs w:val="24"/>
          <w:lang w:eastAsia="zh-CN"/>
        </w:rPr>
        <w:t>首年</w:t>
      </w:r>
      <w:r>
        <w:rPr>
          <w:rFonts w:hint="eastAsia" w:asciiTheme="minorEastAsia" w:hAnsiTheme="minorEastAsia" w:eastAsiaTheme="minorEastAsia" w:cstheme="minorEastAsia"/>
          <w:bCs/>
          <w:sz w:val="24"/>
          <w:szCs w:val="24"/>
        </w:rPr>
        <w:t>租金需在合同签订后的七个工作日内付清，后续租金应在每个支付周期开始前的30天内支付</w:t>
      </w:r>
      <w:r>
        <w:rPr>
          <w:rFonts w:hint="eastAsia" w:asciiTheme="minorEastAsia" w:hAnsiTheme="minorEastAsia" w:eastAsiaTheme="minorEastAsia" w:cstheme="minorEastAsia"/>
          <w:bCs/>
          <w:sz w:val="24"/>
          <w:szCs w:val="24"/>
          <w:lang w:eastAsia="zh-CN"/>
        </w:rPr>
        <w:t>。租金</w:t>
      </w:r>
      <w:r>
        <w:rPr>
          <w:rFonts w:hint="eastAsia" w:asciiTheme="minorEastAsia" w:hAnsiTheme="minorEastAsia" w:eastAsiaTheme="minorEastAsia" w:cstheme="minorEastAsia"/>
          <w:bCs/>
          <w:sz w:val="24"/>
          <w:szCs w:val="24"/>
        </w:rPr>
        <w:t>缴纳到连云港市工投集团台北投资有限公司江苏银行连云港浦中支行账号：11560188000076878，缴纳后提供发票</w:t>
      </w:r>
      <w:r>
        <w:rPr>
          <w:rFonts w:hint="eastAsia" w:asciiTheme="minorEastAsia" w:hAnsiTheme="minorEastAsia" w:eastAsiaTheme="minorEastAsia" w:cstheme="minorEastAsia"/>
          <w:bCs/>
          <w:sz w:val="24"/>
          <w:szCs w:val="24"/>
          <w:lang w:eastAsia="zh-CN"/>
        </w:rPr>
        <w:t>。</w:t>
      </w:r>
    </w:p>
    <w:p w14:paraId="595370C3">
      <w:pPr>
        <w:keepNext w:val="0"/>
        <w:keepLines w:val="0"/>
        <w:pageBreakBefore w:val="0"/>
        <w:widowControl/>
        <w:kinsoku/>
        <w:wordWrap/>
        <w:overflowPunct/>
        <w:topLinePunct w:val="0"/>
        <w:autoSpaceDE/>
        <w:autoSpaceDN/>
        <w:bidi w:val="0"/>
        <w:adjustRightInd w:val="0"/>
        <w:snapToGrid w:val="0"/>
        <w:spacing w:after="0" w:line="420" w:lineRule="exact"/>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第四条、履约保证金</w:t>
      </w:r>
    </w:p>
    <w:p w14:paraId="06D2149E">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租赁人按本合同</w:t>
      </w:r>
      <w:r>
        <w:rPr>
          <w:rFonts w:hint="eastAsia" w:asciiTheme="minorEastAsia" w:hAnsiTheme="minorEastAsia" w:eastAsiaTheme="minorEastAsia" w:cstheme="minorEastAsia"/>
          <w:sz w:val="24"/>
          <w:szCs w:val="24"/>
          <w:lang w:eastAsia="zh-CN"/>
        </w:rPr>
        <w:t>首</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rPr>
        <w:t>租金</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%缴纳履约保证金，用于防范</w:t>
      </w:r>
      <w:r>
        <w:rPr>
          <w:rFonts w:hint="eastAsia" w:asciiTheme="minorEastAsia" w:hAnsiTheme="minorEastAsia" w:eastAsiaTheme="minorEastAsia" w:cstheme="minorEastAsia"/>
          <w:b/>
          <w:bCs/>
          <w:sz w:val="24"/>
          <w:szCs w:val="24"/>
        </w:rPr>
        <w:t>租赁人私自改变养殖池塘结构、影响公共道路及供排水系统、偷排水、不遵守合同约定、不履行合同条款、不服从养殖公司及台北投资公司管理等不当行为。合同履行中，乙方对甲方资产造成损失或有违约情形的，甲方有权从履约保证金中直接扣罚，不足部分由乙方补齐，并取消其下一年度租赁资格</w:t>
      </w:r>
      <w:r>
        <w:rPr>
          <w:rFonts w:hint="eastAsia" w:asciiTheme="minorEastAsia" w:hAnsiTheme="minorEastAsia" w:eastAsiaTheme="minorEastAsia" w:cstheme="minorEastAsia"/>
          <w:sz w:val="24"/>
          <w:szCs w:val="24"/>
        </w:rPr>
        <w:t>。合同期满后，乙方无任何违约行为，甲方在15个工作日内无息退还履约保证金。如乙方提前终止合同或有其它违约行为的，该履约保证金不予返还。</w:t>
      </w:r>
    </w:p>
    <w:p w14:paraId="56F6A314">
      <w:pPr>
        <w:keepNext w:val="0"/>
        <w:keepLines w:val="0"/>
        <w:pageBreakBefore w:val="0"/>
        <w:widowControl/>
        <w:kinsoku/>
        <w:wordWrap/>
        <w:overflowPunct/>
        <w:topLinePunct w:val="0"/>
        <w:autoSpaceDE/>
        <w:autoSpaceDN/>
        <w:bidi w:val="0"/>
        <w:adjustRightInd w:val="0"/>
        <w:snapToGrid w:val="0"/>
        <w:spacing w:after="0" w:line="420" w:lineRule="exact"/>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第五条、甲方的权利和义务</w:t>
      </w:r>
    </w:p>
    <w:p w14:paraId="66A17C74">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1、有权按时足额向乙方收取池塘租金及履约保证金，监督乙方履行义务。</w:t>
      </w:r>
    </w:p>
    <w:p w14:paraId="40732D2F">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2、有权对所有池塘公共设施进行管理。</w:t>
      </w:r>
    </w:p>
    <w:p w14:paraId="3CA6B454">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3、有权监督乙方对池塘进行施工改造。</w:t>
      </w:r>
    </w:p>
    <w:p w14:paraId="23B80014">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4、尊重乙方的租赁经营权，不干涉乙方依法进行的正常生产经营活动。</w:t>
      </w:r>
    </w:p>
    <w:p w14:paraId="17228CC2">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5、负责泵站、主送排水道等工程施工维护改造。</w:t>
      </w:r>
    </w:p>
    <w:p w14:paraId="1D0A3B11">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6、有权督促乙方在雨后及时排干所租赁池塘边公共道路积水、主动维修道路，保持道路完整性。</w:t>
      </w:r>
    </w:p>
    <w:p w14:paraId="687E5BC7">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7、协同辖区派出所加强治安管理。</w:t>
      </w:r>
    </w:p>
    <w:p w14:paraId="1781E74D">
      <w:pPr>
        <w:keepNext w:val="0"/>
        <w:keepLines w:val="0"/>
        <w:pageBreakBefore w:val="0"/>
        <w:widowControl/>
        <w:kinsoku/>
        <w:wordWrap/>
        <w:overflowPunct/>
        <w:topLinePunct w:val="0"/>
        <w:autoSpaceDE/>
        <w:autoSpaceDN/>
        <w:bidi w:val="0"/>
        <w:adjustRightInd w:val="0"/>
        <w:snapToGrid w:val="0"/>
        <w:spacing w:after="0" w:line="420" w:lineRule="exact"/>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第六条、 乙方的权利和义务</w:t>
      </w:r>
    </w:p>
    <w:p w14:paraId="48F4356C">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1、租赁期内，依法享有对租赁池塘使用和收益权，根据水源、供排水条件等情况自主组织生产经营，合理安排产品生产及销售时间。</w:t>
      </w:r>
    </w:p>
    <w:p w14:paraId="34D13408">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2、必须按本合同第三条约定的时间、数额向甲方支付承租期内租金及履约保证金。</w:t>
      </w:r>
    </w:p>
    <w:p w14:paraId="2697A3F8">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必须服从甲方统一管理，有维修池塘设施和交通道路、及时排清雨后所租赁池塘边公共道路积水的义务。不得破坏池塘原有结构，不得随意将大池塘改做多块小池塘或将多块小池塘合并改造成一块大池塘，如需要改造须经甲方书面同意。乙方对池塘的改造、维修池塘设施和交通道路、排清积水所产生的一切费用由乙方自行承担，在合同终止（中止）或解除租赁关系时，甲方不作任何赔偿。不得擅自改变池塘用水性质，不得擅自将淡水养殖池塘改成海水养殖池塘。按照规定的路线进排水，绝不能向进水道排水，否则甲方有权扣罚乙方履约保证金或单方解除合同并无偿收回池塘。</w:t>
      </w:r>
    </w:p>
    <w:p w14:paraId="3D52BEE6">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遵守国家法律、法规，服从公安机关的治安管理，执行国家安全生产用电管理以及甲方水资源管理等规定。在本合同履约期间，乙方在养殖、经营过程中发生的任何安全事故，均由乙方单方面承担，甲方不负任何责任。</w:t>
      </w:r>
    </w:p>
    <w:p w14:paraId="2D1AD88F">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5、在租赁期内乙方不得对外转包或分包，坚持“谁承租谁经营”的原则，否则甲方有权单方面解除合同并无偿收回池塘另行对外发包。</w:t>
      </w:r>
    </w:p>
    <w:p w14:paraId="37EE178D">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要根据租赁合同时间期限，安排好养殖品种，确保养殖产品在租赁合同期满前及时起捕，清空池塘，保证池塘合同到期后及时将租赁池塘交还甲方。不得以租赁池塘尚有未成熟养殖产品等为由拖延池塘归还，</w:t>
      </w:r>
      <w:r>
        <w:rPr>
          <w:rFonts w:hint="eastAsia" w:asciiTheme="minorEastAsia" w:hAnsiTheme="minorEastAsia" w:eastAsiaTheme="minorEastAsia" w:cstheme="minorEastAsia"/>
          <w:b/>
          <w:sz w:val="24"/>
          <w:szCs w:val="24"/>
          <w:u w:val="single"/>
        </w:rPr>
        <w:t>否则甲方有权无偿强制收回池塘，一切损失由乙方自行承担，甲方不承担任何责任</w:t>
      </w:r>
      <w:r>
        <w:rPr>
          <w:rFonts w:hint="eastAsia" w:asciiTheme="minorEastAsia" w:hAnsiTheme="minorEastAsia" w:eastAsiaTheme="minorEastAsia" w:cstheme="minorEastAsia"/>
          <w:sz w:val="24"/>
          <w:szCs w:val="24"/>
        </w:rPr>
        <w:t>。</w:t>
      </w:r>
    </w:p>
    <w:p w14:paraId="2012F777">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7、乙方负责池塘的日常管理和维修，甲方支持乙方在不改变池塘结构的前提下对池塘进行维修施工，提高池塘养殖标准，</w:t>
      </w:r>
      <w:r>
        <w:rPr>
          <w:rFonts w:hint="eastAsia" w:asciiTheme="minorEastAsia" w:hAnsiTheme="minorEastAsia" w:eastAsiaTheme="minorEastAsia" w:cstheme="minorEastAsia"/>
          <w:b/>
          <w:bCs/>
          <w:sz w:val="24"/>
          <w:szCs w:val="24"/>
          <w:u w:val="single"/>
        </w:rPr>
        <w:t>租赁期满后乙方无偿将池塘归还甲方，不得向甲方提出任何池塘施工维修费用等补偿要求。</w:t>
      </w:r>
    </w:p>
    <w:p w14:paraId="7C499936">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b/>
          <w:bCs/>
          <w:sz w:val="24"/>
          <w:szCs w:val="24"/>
          <w:u w:val="single"/>
          <w:lang w:eastAsia="zh-CN"/>
        </w:rPr>
        <w:t>在</w:t>
      </w:r>
      <w:r>
        <w:rPr>
          <w:rFonts w:hint="eastAsia" w:asciiTheme="minorEastAsia" w:hAnsiTheme="minorEastAsia" w:eastAsiaTheme="minorEastAsia" w:cstheme="minorEastAsia"/>
          <w:b/>
          <w:bCs/>
          <w:sz w:val="24"/>
          <w:szCs w:val="24"/>
          <w:u w:val="single"/>
        </w:rPr>
        <w:t>租赁期内</w:t>
      </w:r>
      <w:r>
        <w:rPr>
          <w:rFonts w:hint="eastAsia" w:asciiTheme="minorEastAsia" w:hAnsiTheme="minorEastAsia" w:eastAsiaTheme="minorEastAsia" w:cstheme="minorEastAsia"/>
          <w:b/>
          <w:bCs/>
          <w:sz w:val="24"/>
          <w:szCs w:val="24"/>
          <w:u w:val="single"/>
          <w:lang w:eastAsia="zh-CN"/>
        </w:rPr>
        <w:t>、租赁区域内，发生的乙方及</w:t>
      </w:r>
      <w:r>
        <w:rPr>
          <w:rFonts w:hint="eastAsia" w:asciiTheme="minorEastAsia" w:hAnsiTheme="minorEastAsia" w:eastAsiaTheme="minorEastAsia" w:cstheme="minorEastAsia"/>
          <w:b/>
          <w:bCs/>
          <w:sz w:val="24"/>
          <w:szCs w:val="24"/>
          <w:u w:val="single"/>
        </w:rPr>
        <w:t>第三方人身或者财产损失的，由乙</w:t>
      </w:r>
      <w:r>
        <w:rPr>
          <w:rFonts w:hint="eastAsia" w:asciiTheme="minorEastAsia" w:hAnsiTheme="minorEastAsia" w:eastAsiaTheme="minorEastAsia" w:cstheme="minorEastAsia"/>
          <w:b/>
          <w:bCs/>
          <w:sz w:val="24"/>
          <w:szCs w:val="24"/>
          <w:u w:val="single"/>
          <w:lang w:eastAsia="zh-CN"/>
        </w:rPr>
        <w:t>方承担全部赔偿责任，甲方不承担任何责任</w:t>
      </w:r>
      <w:r>
        <w:rPr>
          <w:rFonts w:hint="eastAsia" w:asciiTheme="minorEastAsia" w:hAnsiTheme="minorEastAsia" w:eastAsiaTheme="minorEastAsia" w:cstheme="minorEastAsia"/>
          <w:b/>
          <w:bCs/>
          <w:sz w:val="24"/>
          <w:szCs w:val="24"/>
          <w:u w:val="single"/>
        </w:rPr>
        <w:t>。</w:t>
      </w:r>
    </w:p>
    <w:p w14:paraId="21EAAA9B">
      <w:pPr>
        <w:pStyle w:val="2"/>
        <w:keepNext w:val="0"/>
        <w:keepLines w:val="0"/>
        <w:pageBreakBefore w:val="0"/>
        <w:widowControl/>
        <w:kinsoku/>
        <w:wordWrap/>
        <w:overflowPunct/>
        <w:topLinePunct w:val="0"/>
        <w:autoSpaceDE/>
        <w:autoSpaceDN/>
        <w:bidi w:val="0"/>
        <w:adjustRightInd w:val="0"/>
        <w:snapToGrid w:val="0"/>
        <w:spacing w:line="420" w:lineRule="exact"/>
        <w:ind w:left="0" w:leftChars="0" w:firstLine="0" w:firstLineChars="0"/>
        <w:textAlignment w:val="auto"/>
      </w:pPr>
      <w:r>
        <w:rPr>
          <w:rFonts w:hint="eastAsia"/>
        </w:rPr>
        <w:t xml:space="preserve">       9、</w:t>
      </w:r>
      <w:r>
        <w:rPr>
          <w:rFonts w:hint="eastAsia" w:asciiTheme="minorEastAsia" w:hAnsiTheme="minorEastAsia" w:eastAsiaTheme="minorEastAsia"/>
          <w:b/>
          <w:sz w:val="24"/>
          <w:szCs w:val="24"/>
          <w:u w:val="single"/>
        </w:rPr>
        <w:t>在租赁期内、租赁区域内，乙方必须规范使用用电、吊装、机械等设施设备，不得违规违章操作，否则，造成的一切损失由乙方自行承担，甲方不承担任何责任。</w:t>
      </w:r>
    </w:p>
    <w:p w14:paraId="7373BF55">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租赁期满后，乙方必须无条件退出所租赁的池塘，将租赁的池塘及其不可移动附属物（含乙方投资建设的房屋、场地等资产），全部无偿交归甲方。乙方必须在合同期满前15日内将池塘中养殖产品清空，否则视同乙方放弃权利，甲方有权自行处理并无需承担任何责任，有关处置费用由乙方承担。</w:t>
      </w:r>
    </w:p>
    <w:p w14:paraId="71E9B33C">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11、合同期间，乙方所产生的一切税费、债权债务、安全责任、矛盾纠纷等全部由乙方承担。</w:t>
      </w:r>
    </w:p>
    <w:p w14:paraId="3FBA21F4">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乙方自备发电机组，防范电力供给中断时可能产生的风险。控制好池塘水体，规避高温、暴雨、台风等自然灾害。若发生池塘堆堰、进排水涵闸等渗漏、倒塌及电力使用负荷超出供电部门区域配置变压器容量而断电等事故，其责任和损失全部由乙方承担。</w:t>
      </w:r>
    </w:p>
    <w:p w14:paraId="20DF2A21">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13、乙方在租赁期间产生的水电等费用由乙方自行承担，按时缴费。</w:t>
      </w:r>
    </w:p>
    <w:p w14:paraId="5A48F37B">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乙方保证租赁期间有关治安、消防、卫生、用水用电、环保等符合相关法规和政策规定。因水源的污染等不可抗力因素造成的养殖损失与发包方无关。生产生活中用水用电问题由承租方自行解决。承租方应积极配合政府和企业的环境管控，不得使用任何国家明令禁用、违规的的药品、添加剂及其他违禁养殖投入品，对违反相关约定者责任自负。</w:t>
      </w:r>
    </w:p>
    <w:p w14:paraId="0F41D8D6">
      <w:pPr>
        <w:keepNext w:val="0"/>
        <w:keepLines w:val="0"/>
        <w:pageBreakBefore w:val="0"/>
        <w:widowControl/>
        <w:kinsoku/>
        <w:wordWrap/>
        <w:overflowPunct/>
        <w:topLinePunct w:val="0"/>
        <w:autoSpaceDE/>
        <w:autoSpaceDN/>
        <w:bidi w:val="0"/>
        <w:adjustRightInd w:val="0"/>
        <w:snapToGrid w:val="0"/>
        <w:spacing w:after="0" w:line="420" w:lineRule="exact"/>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第七条、特别约定</w:t>
      </w:r>
    </w:p>
    <w:p w14:paraId="77C66FE8">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本合同约定的租赁期内，政府因建设项目需要或企业产业结构调整需要征用乙方所租赁的池塘时，甲方应提前1个月以公告或书面的形式通知乙方，乙方必须同意本合同提前解除，并在规定的时间内将池塘归还给甲方。</w:t>
      </w:r>
    </w:p>
    <w:p w14:paraId="37047894">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因企业产业结构调整解除本合同的，甲方退还乙方未到期期间的租金，池塘内的养殖品归乙方所有，乙方不得要求其他任何形式的补偿。</w:t>
      </w:r>
    </w:p>
    <w:p w14:paraId="01C6F08E">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政府建设项目征地解除本合同的，甲方收取乙方租赁期内的租金不再退还，由政府按照国家有关规定给予经济补偿，但乙方不得提出国家规定外的其它补偿要求，土地以及其他相关资产以及维修土方的补偿权全部归甲方所有。</w:t>
      </w:r>
    </w:p>
    <w:p w14:paraId="1F960473">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征用的土地涉及到所租赁池塘全部面积的，合同终止履行。涉及到所租赁池塘部分面积的，所征用的部分池塘面积合同终止，没有征用的池塘面积，在池塘条件允许租赁的前提下，签订补充协议后合同继续履行。</w:t>
      </w:r>
    </w:p>
    <w:p w14:paraId="5F868FF9">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须在接到甲方因政府统一规划、项目建设征地提前解除租赁合同的书面通知15日内将所征用土地范围内的池塘养殖产品自行起捕出售或转移。逾期不起捕完毕，甲方视为乙方放弃其财产所有权，甲方有权处置，有关处置费用由乙方承担。乙方不得影响甲方将该池塘交施工单位正常施工。如因乙方原因影响工程施工建设，一切后果由乙方承担。</w:t>
      </w:r>
    </w:p>
    <w:p w14:paraId="48A216D2">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2、因天气干涸、水源污染等不可抗力因素，造成乙方养殖损失与甲方无关。</w:t>
      </w:r>
    </w:p>
    <w:p w14:paraId="36EFD4FD">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bCs/>
          <w:sz w:val="24"/>
          <w:szCs w:val="24"/>
        </w:rPr>
        <w:t>乙方在租赁区域内，不得搭建永久性建筑物。如因养殖需要搭建临时值班房的，需经甲方书面同意，并报经当地政府相关部门批准可搭建即时拆除建筑，费用自理。租赁期满或合同提前终止，乙方在租赁池塘范围内所投入的地面不动资产以及附属物需在15日内自行拆除</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u w:val="single"/>
        </w:rPr>
        <w:t>逾期不拆，视为乙方放弃其财产所有权，甲方有权拆除，有关拆除费用由乙方承担。</w:t>
      </w:r>
    </w:p>
    <w:p w14:paraId="76639A18">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jc w:val="both"/>
        <w:textAlignment w:val="auto"/>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bCs/>
          <w:sz w:val="24"/>
          <w:szCs w:val="24"/>
        </w:rPr>
        <w:t>、合同期满或合同终止后，若乙方不按约定搬离的，乙方除缴纳约定的违约金外，还须缴纳拖延期的占用费，拖延期的占用费按原租赁协议约定正常租金标准的三倍收取，即拖延期的占用费=（协议期满年份年租金总额÷365×拖延期包含的天数）×3。拖延期从租赁期满之日或乙方违约之日起计算。</w:t>
      </w:r>
    </w:p>
    <w:p w14:paraId="4DC3537E">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5、乙方在签署本合同前，已认真阅读本合同，对本合同全部条款均无任何异议，自愿签订本合</w:t>
      </w:r>
      <w:r>
        <w:rPr>
          <w:rFonts w:hint="eastAsia" w:asciiTheme="minorEastAsia" w:hAnsiTheme="minorEastAsia" w:eastAsiaTheme="minorEastAsia" w:cstheme="minorEastAsia"/>
          <w:sz w:val="24"/>
          <w:szCs w:val="24"/>
        </w:rPr>
        <w:t>同并保证在签订后认真履行。</w:t>
      </w:r>
    </w:p>
    <w:p w14:paraId="45ECFDDC">
      <w:pPr>
        <w:keepNext w:val="0"/>
        <w:keepLines w:val="0"/>
        <w:pageBreakBefore w:val="0"/>
        <w:widowControl/>
        <w:kinsoku/>
        <w:wordWrap/>
        <w:overflowPunct/>
        <w:topLinePunct w:val="0"/>
        <w:autoSpaceDE/>
        <w:autoSpaceDN/>
        <w:bidi w:val="0"/>
        <w:adjustRightInd w:val="0"/>
        <w:snapToGrid w:val="0"/>
        <w:spacing w:after="0" w:line="420" w:lineRule="exact"/>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第八条</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sz w:val="24"/>
          <w:szCs w:val="24"/>
        </w:rPr>
        <w:t>违约责任</w:t>
      </w:r>
    </w:p>
    <w:p w14:paraId="2224A964">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1、乙方出现下列情况之一，甲方有权单方解除合同，乙方已支付租金和履约保证金甲方有权不予退还并提前收回租赁池塘,且乙方应当按照合同总价款的 20%支付违约金并赔偿由此给甲方造成的一切经济损失：</w:t>
      </w:r>
    </w:p>
    <w:p w14:paraId="57A5CF26">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1）未经甲方同意，擅自转租的。除承担上述违约责任外，还需将转租所得全部交予甲方。</w:t>
      </w:r>
    </w:p>
    <w:p w14:paraId="45E2CF64">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2）未按本合同约定支付租金和履约保证金</w:t>
      </w:r>
    </w:p>
    <w:p w14:paraId="59EED11C">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3）未按期支付水电费、税收、工商等款项的。</w:t>
      </w:r>
    </w:p>
    <w:p w14:paraId="0297EDCD">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4）违反租赁池塘安全协议确定的责任和义务的。</w:t>
      </w:r>
    </w:p>
    <w:p w14:paraId="7EC71C16">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5）不妥善使用租赁池塘、不维护公共设施的，或造成甲方人员或财产损失的。</w:t>
      </w:r>
    </w:p>
    <w:p w14:paraId="604DE30A">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6）乙方在租赁过程中，出现环保问题或违法养殖的。</w:t>
      </w:r>
    </w:p>
    <w:p w14:paraId="68A28066">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7）乙方有不当行为被行政管理机关处罚或被媒体曝光影响甲方声誉的。</w:t>
      </w:r>
    </w:p>
    <w:p w14:paraId="02F30B61">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8）违反甲方制定的规章制度，拒不服从甲方管理的。</w:t>
      </w:r>
    </w:p>
    <w:p w14:paraId="457387D0">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9）未经甲方书面同意，擅自改变租赁用途的。</w:t>
      </w:r>
    </w:p>
    <w:p w14:paraId="1ABCEF6F">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jc w:val="both"/>
        <w:textAlignment w:val="auto"/>
        <w:rPr>
          <w:rFonts w:asciiTheme="minorEastAsia" w:hAnsiTheme="minorEastAsia" w:eastAsiaTheme="minorEastAsia" w:cstheme="minorEastAsia"/>
          <w:sz w:val="24"/>
          <w:szCs w:val="24"/>
        </w:rPr>
      </w:pPr>
      <w:bookmarkStart w:id="0" w:name="_Hlk127458009"/>
      <w:r>
        <w:rPr>
          <w:rFonts w:hint="eastAsia" w:asciiTheme="minorEastAsia" w:hAnsiTheme="minorEastAsia" w:eastAsiaTheme="minorEastAsia" w:cstheme="minorEastAsia"/>
          <w:sz w:val="24"/>
          <w:szCs w:val="24"/>
        </w:rPr>
        <w:t>10）在出租池塘场地进行违法活动的。</w:t>
      </w:r>
      <w:bookmarkEnd w:id="0"/>
    </w:p>
    <w:p w14:paraId="5C399EFD">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11）未经甲方书面同意，擅自对出租池塘场地进行装修改造或新建建筑。</w:t>
      </w:r>
    </w:p>
    <w:p w14:paraId="263B2082">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12）不具有合法经营资格的，包括因违法经营被行政管理部门吊销、收回相关执照的。</w:t>
      </w:r>
    </w:p>
    <w:p w14:paraId="1834F61E">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13）乙方有其它致使本合同无法正常履行的行为。</w:t>
      </w:r>
    </w:p>
    <w:p w14:paraId="5C0C9EFB">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3、因政府规划、环境污染治理等社会公共利益的需要、企业规划用地等致使本合同不能履行时，视为不可抗力，甲方不承担任何责任。</w:t>
      </w:r>
    </w:p>
    <w:p w14:paraId="121AAE17">
      <w:pPr>
        <w:keepNext w:val="0"/>
        <w:keepLines w:val="0"/>
        <w:pageBreakBefore w:val="0"/>
        <w:widowControl/>
        <w:kinsoku/>
        <w:wordWrap/>
        <w:overflowPunct/>
        <w:topLinePunct w:val="0"/>
        <w:autoSpaceDE/>
        <w:autoSpaceDN/>
        <w:bidi w:val="0"/>
        <w:adjustRightInd w:val="0"/>
        <w:snapToGrid w:val="0"/>
        <w:spacing w:after="0" w:line="420" w:lineRule="exact"/>
        <w:jc w:val="both"/>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第九条、合同及相关未尽事宜</w:t>
      </w:r>
    </w:p>
    <w:p w14:paraId="4AB54AE7">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1、本合同自双方签字并加盖公章，租赁人足额缴纳租金及履约保证金后即生效。</w:t>
      </w:r>
    </w:p>
    <w:p w14:paraId="545A6359">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2、未尽事宜，双方协商解决，签订书面补充协议。补充协议与本合同具有同等法律效力。</w:t>
      </w:r>
    </w:p>
    <w:p w14:paraId="0E80D0CD">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3、双方发生争议不能协商解决的，可到甲方所在地人民法院提起诉讼。涉诉费用包括但不限于诉讼费、律师费、鉴定费、差旅费，由违约方承担。</w:t>
      </w:r>
    </w:p>
    <w:p w14:paraId="1E510580">
      <w:pPr>
        <w:keepNext w:val="0"/>
        <w:keepLines w:val="0"/>
        <w:pageBreakBefore w:val="0"/>
        <w:widowControl/>
        <w:kinsoku/>
        <w:wordWrap/>
        <w:overflowPunct/>
        <w:topLinePunct w:val="0"/>
        <w:autoSpaceDE/>
        <w:autoSpaceDN/>
        <w:bidi w:val="0"/>
        <w:adjustRightInd w:val="0"/>
        <w:snapToGrid w:val="0"/>
        <w:spacing w:after="0" w:line="42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4、本合同载明地址为相关文件送达法定地址，如有变更应书面告知对方。</w:t>
      </w:r>
    </w:p>
    <w:p w14:paraId="2E31AF14">
      <w:pPr>
        <w:keepNext w:val="0"/>
        <w:keepLines w:val="0"/>
        <w:pageBreakBefore w:val="0"/>
        <w:widowControl/>
        <w:kinsoku/>
        <w:wordWrap/>
        <w:overflowPunct/>
        <w:topLinePunct w:val="0"/>
        <w:autoSpaceDE/>
        <w:autoSpaceDN/>
        <w:bidi w:val="0"/>
        <w:adjustRightInd w:val="0"/>
        <w:snapToGrid w:val="0"/>
        <w:spacing w:after="0" w:line="420" w:lineRule="exac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第十条、本合同正本一式五份，甲方四份，乙方一份。</w:t>
      </w:r>
    </w:p>
    <w:p w14:paraId="7D1839D3">
      <w:pPr>
        <w:keepNext w:val="0"/>
        <w:keepLines w:val="0"/>
        <w:pageBreakBefore w:val="0"/>
        <w:widowControl/>
        <w:kinsoku/>
        <w:wordWrap/>
        <w:overflowPunct/>
        <w:topLinePunct w:val="0"/>
        <w:autoSpaceDE/>
        <w:autoSpaceDN/>
        <w:bidi w:val="0"/>
        <w:adjustRightInd w:val="0"/>
        <w:snapToGrid w:val="0"/>
        <w:spacing w:after="0" w:line="420" w:lineRule="exact"/>
        <w:textAlignment w:val="auto"/>
        <w:rPr>
          <w:rFonts w:asciiTheme="minorEastAsia" w:hAnsiTheme="minorEastAsia" w:eastAsiaTheme="minorEastAsia" w:cstheme="minorEastAsia"/>
          <w:b/>
          <w:bCs/>
          <w:sz w:val="24"/>
          <w:szCs w:val="24"/>
        </w:rPr>
      </w:pPr>
    </w:p>
    <w:p w14:paraId="59C85812">
      <w:pPr>
        <w:keepNext w:val="0"/>
        <w:keepLines w:val="0"/>
        <w:pageBreakBefore w:val="0"/>
        <w:widowControl/>
        <w:kinsoku/>
        <w:wordWrap/>
        <w:overflowPunct/>
        <w:topLinePunct w:val="0"/>
        <w:autoSpaceDE/>
        <w:autoSpaceDN/>
        <w:bidi w:val="0"/>
        <w:adjustRightInd w:val="0"/>
        <w:snapToGrid w:val="0"/>
        <w:spacing w:after="0" w:line="420" w:lineRule="exact"/>
        <w:textAlignment w:val="auto"/>
        <w:rPr>
          <w:rFonts w:asciiTheme="minorEastAsia" w:hAnsiTheme="minorEastAsia" w:eastAsiaTheme="minorEastAsia" w:cstheme="minorEastAsia"/>
          <w:sz w:val="24"/>
          <w:szCs w:val="24"/>
        </w:rPr>
      </w:pPr>
    </w:p>
    <w:p w14:paraId="5A63DFDF">
      <w:pPr>
        <w:keepNext w:val="0"/>
        <w:keepLines w:val="0"/>
        <w:pageBreakBefore w:val="0"/>
        <w:widowControl/>
        <w:kinsoku/>
        <w:wordWrap/>
        <w:overflowPunct/>
        <w:topLinePunct w:val="0"/>
        <w:autoSpaceDE/>
        <w:autoSpaceDN/>
        <w:bidi w:val="0"/>
        <w:adjustRightInd w:val="0"/>
        <w:snapToGrid w:val="0"/>
        <w:spacing w:after="0" w:line="420" w:lineRule="exact"/>
        <w:ind w:left="5040" w:hanging="5040" w:hangingChars="2100"/>
        <w:textAlignment w:val="auto"/>
        <w:rPr>
          <w:rFonts w:asciiTheme="minorEastAsia" w:hAnsiTheme="minorEastAsia" w:eastAsiaTheme="minorEastAsia" w:cstheme="minorEastAsia"/>
          <w:sz w:val="24"/>
          <w:szCs w:val="24"/>
        </w:rPr>
      </w:pPr>
    </w:p>
    <w:p w14:paraId="5E063320">
      <w:pPr>
        <w:keepNext w:val="0"/>
        <w:keepLines w:val="0"/>
        <w:pageBreakBefore w:val="0"/>
        <w:widowControl/>
        <w:kinsoku/>
        <w:wordWrap/>
        <w:overflowPunct/>
        <w:topLinePunct w:val="0"/>
        <w:autoSpaceDE/>
        <w:autoSpaceDN/>
        <w:bidi w:val="0"/>
        <w:adjustRightInd w:val="0"/>
        <w:snapToGrid w:val="0"/>
        <w:spacing w:after="0" w:line="420" w:lineRule="exact"/>
        <w:ind w:left="5040" w:hanging="5040" w:hangingChars="21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甲方：连云港市工投集团台北        乙方签字：</w:t>
      </w:r>
    </w:p>
    <w:p w14:paraId="63C5FB62">
      <w:pPr>
        <w:keepNext w:val="0"/>
        <w:keepLines w:val="0"/>
        <w:pageBreakBefore w:val="0"/>
        <w:widowControl/>
        <w:kinsoku/>
        <w:wordWrap/>
        <w:overflowPunct/>
        <w:topLinePunct w:val="0"/>
        <w:autoSpaceDE/>
        <w:autoSpaceDN/>
        <w:bidi w:val="0"/>
        <w:adjustRightInd w:val="0"/>
        <w:snapToGrid w:val="0"/>
        <w:spacing w:after="0" w:line="420" w:lineRule="exact"/>
        <w:ind w:firstLine="720" w:firstLineChars="3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投资有限公司（盖章）        (需本人签字并按手印)：</w:t>
      </w:r>
    </w:p>
    <w:p w14:paraId="490DEC14">
      <w:pPr>
        <w:keepNext w:val="0"/>
        <w:keepLines w:val="0"/>
        <w:pageBreakBefore w:val="0"/>
        <w:widowControl/>
        <w:kinsoku/>
        <w:wordWrap/>
        <w:overflowPunct/>
        <w:topLinePunct w:val="0"/>
        <w:autoSpaceDE/>
        <w:autoSpaceDN/>
        <w:bidi w:val="0"/>
        <w:adjustRightInd w:val="0"/>
        <w:snapToGrid w:val="0"/>
        <w:spacing w:after="0" w:line="420" w:lineRule="exact"/>
        <w:ind w:firstLine="720" w:firstLineChars="3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乙方身份证号码：</w:t>
      </w:r>
    </w:p>
    <w:p w14:paraId="0F7A8E2E">
      <w:pPr>
        <w:keepNext w:val="0"/>
        <w:keepLines w:val="0"/>
        <w:pageBreakBefore w:val="0"/>
        <w:widowControl/>
        <w:kinsoku/>
        <w:wordWrap/>
        <w:overflowPunct/>
        <w:topLinePunct w:val="0"/>
        <w:autoSpaceDE/>
        <w:autoSpaceDN/>
        <w:bidi w:val="0"/>
        <w:adjustRightInd w:val="0"/>
        <w:snapToGrid w:val="0"/>
        <w:spacing w:after="0" w:line="420" w:lineRule="exac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甲方代表人（签字）：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乙方电话：</w:t>
      </w:r>
    </w:p>
    <w:p w14:paraId="2858045A">
      <w:pPr>
        <w:keepNext w:val="0"/>
        <w:keepLines w:val="0"/>
        <w:pageBreakBefore w:val="0"/>
        <w:widowControl/>
        <w:kinsoku/>
        <w:wordWrap/>
        <w:overflowPunct/>
        <w:topLinePunct w:val="0"/>
        <w:autoSpaceDE/>
        <w:autoSpaceDN/>
        <w:bidi w:val="0"/>
        <w:adjustRightInd w:val="0"/>
        <w:snapToGrid w:val="0"/>
        <w:spacing w:after="0" w:line="420" w:lineRule="exact"/>
        <w:textAlignment w:val="auto"/>
        <w:rPr>
          <w:rFonts w:asciiTheme="minorEastAsia" w:hAnsiTheme="minorEastAsia" w:eastAsiaTheme="minorEastAsia" w:cstheme="minorEastAsia"/>
          <w:sz w:val="24"/>
          <w:szCs w:val="24"/>
        </w:rPr>
      </w:pPr>
    </w:p>
    <w:p w14:paraId="3827BD10">
      <w:pPr>
        <w:keepNext w:val="0"/>
        <w:keepLines w:val="0"/>
        <w:pageBreakBefore w:val="0"/>
        <w:widowControl/>
        <w:kinsoku/>
        <w:wordWrap/>
        <w:overflowPunct/>
        <w:topLinePunct w:val="0"/>
        <w:autoSpaceDE/>
        <w:autoSpaceDN/>
        <w:bidi w:val="0"/>
        <w:adjustRightInd w:val="0"/>
        <w:snapToGrid w:val="0"/>
        <w:spacing w:after="0" w:line="420" w:lineRule="exact"/>
        <w:textAlignment w:val="auto"/>
        <w:rPr>
          <w:rFonts w:asciiTheme="minorEastAsia" w:hAnsiTheme="minorEastAsia" w:eastAsiaTheme="minorEastAsia" w:cstheme="minorEastAsia"/>
          <w:sz w:val="24"/>
          <w:szCs w:val="24"/>
        </w:rPr>
      </w:pPr>
    </w:p>
    <w:p w14:paraId="217B9A75">
      <w:pPr>
        <w:keepNext w:val="0"/>
        <w:keepLines w:val="0"/>
        <w:pageBreakBefore w:val="0"/>
        <w:widowControl/>
        <w:kinsoku/>
        <w:wordWrap/>
        <w:overflowPunct/>
        <w:topLinePunct w:val="0"/>
        <w:autoSpaceDE/>
        <w:autoSpaceDN/>
        <w:bidi w:val="0"/>
        <w:adjustRightInd w:val="0"/>
        <w:snapToGrid w:val="0"/>
        <w:spacing w:after="0" w:line="420" w:lineRule="exact"/>
        <w:textAlignment w:val="auto"/>
        <w:rPr>
          <w:rFonts w:asciiTheme="minorEastAsia" w:hAnsiTheme="minorEastAsia" w:eastAsiaTheme="minorEastAsia" w:cstheme="minorEastAsia"/>
          <w:sz w:val="24"/>
          <w:szCs w:val="24"/>
        </w:rPr>
      </w:pPr>
    </w:p>
    <w:p w14:paraId="7FD22A0F">
      <w:pPr>
        <w:keepNext w:val="0"/>
        <w:keepLines w:val="0"/>
        <w:pageBreakBefore w:val="0"/>
        <w:widowControl/>
        <w:kinsoku/>
        <w:wordWrap/>
        <w:overflowPunct/>
        <w:topLinePunct w:val="0"/>
        <w:autoSpaceDE/>
        <w:autoSpaceDN/>
        <w:bidi w:val="0"/>
        <w:adjustRightInd w:val="0"/>
        <w:snapToGrid w:val="0"/>
        <w:spacing w:after="0" w:line="420" w:lineRule="exac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签订时间：2026年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w:t>
      </w:r>
    </w:p>
    <w:p w14:paraId="3BAC83B1">
      <w:pPr>
        <w:keepNext w:val="0"/>
        <w:keepLines w:val="0"/>
        <w:pageBreakBefore w:val="0"/>
        <w:widowControl/>
        <w:kinsoku/>
        <w:wordWrap/>
        <w:overflowPunct/>
        <w:topLinePunct w:val="0"/>
        <w:autoSpaceDE/>
        <w:autoSpaceDN/>
        <w:bidi w:val="0"/>
        <w:adjustRightInd w:val="0"/>
        <w:snapToGrid w:val="0"/>
        <w:spacing w:after="0" w:line="420" w:lineRule="exac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签订地点：</w:t>
      </w:r>
    </w:p>
    <w:p w14:paraId="28C94E1E">
      <w:pPr>
        <w:keepNext w:val="0"/>
        <w:keepLines w:val="0"/>
        <w:pageBreakBefore w:val="0"/>
        <w:widowControl/>
        <w:kinsoku/>
        <w:wordWrap/>
        <w:overflowPunct/>
        <w:topLinePunct w:val="0"/>
        <w:autoSpaceDE/>
        <w:autoSpaceDN/>
        <w:bidi w:val="0"/>
        <w:adjustRightInd w:val="0"/>
        <w:snapToGrid w:val="0"/>
        <w:spacing w:after="0" w:line="420" w:lineRule="exact"/>
        <w:ind w:right="-726" w:rightChars="-330"/>
        <w:jc w:val="both"/>
        <w:textAlignment w:val="auto"/>
        <w:rPr>
          <w:rFonts w:asciiTheme="minorEastAsia" w:hAnsiTheme="minorEastAsia" w:eastAsiaTheme="minorEastAsia" w:cstheme="minorEastAsia"/>
          <w:b/>
          <w:bCs/>
          <w:spacing w:val="40"/>
          <w:sz w:val="24"/>
          <w:szCs w:val="24"/>
        </w:rPr>
      </w:pPr>
    </w:p>
    <w:p w14:paraId="104EC63B">
      <w:pPr>
        <w:widowControl w:val="0"/>
        <w:adjustRightInd/>
        <w:snapToGrid/>
        <w:spacing w:line="560" w:lineRule="exact"/>
        <w:rPr>
          <w:rFonts w:ascii="宋体" w:hAnsi="宋体" w:eastAsia="宋体" w:cs="宋体"/>
          <w:sz w:val="24"/>
          <w:szCs w:val="24"/>
        </w:rPr>
      </w:pPr>
    </w:p>
    <w:p w14:paraId="6255B6CA">
      <w:pPr>
        <w:pStyle w:val="2"/>
        <w:rPr>
          <w:rFonts w:ascii="宋体" w:hAnsi="宋体" w:eastAsia="宋体" w:cs="宋体"/>
          <w:sz w:val="24"/>
          <w:szCs w:val="24"/>
        </w:rPr>
      </w:pPr>
    </w:p>
    <w:p w14:paraId="76096D85">
      <w:pPr>
        <w:pStyle w:val="2"/>
        <w:rPr>
          <w:rFonts w:ascii="宋体" w:hAnsi="宋体" w:eastAsia="宋体" w:cs="宋体"/>
          <w:sz w:val="24"/>
          <w:szCs w:val="24"/>
        </w:rPr>
      </w:pPr>
    </w:p>
    <w:p w14:paraId="0DB2D1F0">
      <w:pPr>
        <w:pStyle w:val="2"/>
        <w:rPr>
          <w:rFonts w:ascii="宋体" w:hAnsi="宋体" w:eastAsia="宋体" w:cs="宋体"/>
          <w:sz w:val="24"/>
          <w:szCs w:val="24"/>
        </w:rPr>
      </w:pPr>
    </w:p>
    <w:p w14:paraId="1E8ABA64">
      <w:pPr>
        <w:pStyle w:val="2"/>
        <w:rPr>
          <w:rFonts w:ascii="宋体" w:hAnsi="宋体" w:eastAsia="宋体" w:cs="宋体"/>
          <w:sz w:val="24"/>
          <w:szCs w:val="24"/>
        </w:rPr>
      </w:pPr>
    </w:p>
    <w:p w14:paraId="3422E358">
      <w:pPr>
        <w:pStyle w:val="2"/>
        <w:rPr>
          <w:rFonts w:ascii="宋体" w:hAnsi="宋体" w:eastAsia="宋体" w:cs="宋体"/>
          <w:sz w:val="24"/>
          <w:szCs w:val="24"/>
        </w:rPr>
      </w:pPr>
    </w:p>
    <w:p w14:paraId="0A2E86D8">
      <w:pPr>
        <w:pStyle w:val="2"/>
        <w:rPr>
          <w:rFonts w:ascii="宋体" w:hAnsi="宋体" w:eastAsia="宋体" w:cs="宋体"/>
          <w:sz w:val="24"/>
          <w:szCs w:val="24"/>
        </w:rPr>
      </w:pPr>
    </w:p>
    <w:p w14:paraId="198131F7">
      <w:pPr>
        <w:pStyle w:val="2"/>
        <w:rPr>
          <w:rFonts w:ascii="宋体" w:hAnsi="宋体" w:eastAsia="宋体" w:cs="宋体"/>
          <w:sz w:val="24"/>
          <w:szCs w:val="24"/>
        </w:rPr>
      </w:pPr>
    </w:p>
    <w:p w14:paraId="655FE6B3">
      <w:pPr>
        <w:pStyle w:val="2"/>
        <w:rPr>
          <w:rFonts w:ascii="宋体" w:hAnsi="宋体" w:eastAsia="宋体" w:cs="宋体"/>
          <w:sz w:val="24"/>
          <w:szCs w:val="24"/>
        </w:rPr>
      </w:pPr>
    </w:p>
    <w:p w14:paraId="66C45156">
      <w:pPr>
        <w:pStyle w:val="2"/>
        <w:rPr>
          <w:rFonts w:ascii="宋体" w:hAnsi="宋体" w:eastAsia="宋体" w:cs="宋体"/>
          <w:sz w:val="24"/>
          <w:szCs w:val="24"/>
        </w:rPr>
      </w:pPr>
    </w:p>
    <w:p w14:paraId="5B7DAB2F">
      <w:pPr>
        <w:pStyle w:val="2"/>
        <w:rPr>
          <w:rFonts w:ascii="宋体" w:hAnsi="宋体" w:eastAsia="宋体" w:cs="宋体"/>
          <w:sz w:val="24"/>
          <w:szCs w:val="24"/>
        </w:rPr>
      </w:pPr>
    </w:p>
    <w:p w14:paraId="29C900D6">
      <w:pPr>
        <w:pStyle w:val="2"/>
        <w:rPr>
          <w:rFonts w:ascii="宋体" w:hAnsi="宋体" w:eastAsia="宋体" w:cs="宋体"/>
          <w:sz w:val="24"/>
          <w:szCs w:val="24"/>
        </w:rPr>
      </w:pPr>
    </w:p>
    <w:p w14:paraId="4C6AB018">
      <w:pPr>
        <w:pStyle w:val="2"/>
        <w:ind w:left="0" w:leftChars="0" w:firstLine="0" w:firstLineChars="0"/>
        <w:rPr>
          <w:rFonts w:ascii="宋体" w:hAnsi="宋体" w:eastAsia="宋体" w:cs="宋体"/>
          <w:sz w:val="24"/>
          <w:szCs w:val="24"/>
        </w:rPr>
      </w:pPr>
    </w:p>
    <w:p w14:paraId="54938AF0">
      <w:pPr>
        <w:pStyle w:val="2"/>
        <w:ind w:left="0" w:leftChars="0" w:firstLine="0" w:firstLineChars="0"/>
        <w:rPr>
          <w:rFonts w:ascii="宋体" w:hAnsi="宋体" w:eastAsia="宋体" w:cs="宋体"/>
          <w:sz w:val="24"/>
          <w:szCs w:val="24"/>
        </w:rPr>
      </w:pPr>
    </w:p>
    <w:p w14:paraId="586221C0">
      <w:pPr>
        <w:pStyle w:val="2"/>
        <w:ind w:left="0" w:leftChars="0" w:firstLine="0" w:firstLineChars="0"/>
        <w:rPr>
          <w:rFonts w:ascii="宋体" w:hAnsi="宋体" w:eastAsia="宋体" w:cs="宋体"/>
          <w:sz w:val="24"/>
          <w:szCs w:val="24"/>
        </w:rPr>
      </w:pPr>
    </w:p>
    <w:p w14:paraId="2DACD425">
      <w:pPr>
        <w:pStyle w:val="2"/>
        <w:ind w:left="0" w:leftChars="0" w:firstLine="0" w:firstLineChars="0"/>
        <w:rPr>
          <w:rFonts w:ascii="宋体" w:hAnsi="宋体" w:eastAsia="宋体" w:cs="宋体"/>
          <w:sz w:val="24"/>
          <w:szCs w:val="24"/>
        </w:rPr>
      </w:pPr>
    </w:p>
    <w:p w14:paraId="31BC6ECE">
      <w:pPr>
        <w:pStyle w:val="2"/>
        <w:ind w:left="0" w:leftChars="0" w:firstLine="0" w:firstLineChars="0"/>
        <w:rPr>
          <w:rFonts w:ascii="宋体" w:hAnsi="宋体" w:eastAsia="宋体" w:cs="宋体"/>
          <w:sz w:val="24"/>
          <w:szCs w:val="24"/>
        </w:rPr>
      </w:pPr>
    </w:p>
    <w:p w14:paraId="2A3ECD8F">
      <w:pPr>
        <w:pStyle w:val="2"/>
        <w:ind w:left="0" w:leftChars="0" w:firstLine="0" w:firstLineChars="0"/>
        <w:rPr>
          <w:rFonts w:ascii="宋体" w:hAnsi="宋体" w:eastAsia="宋体" w:cs="宋体"/>
          <w:sz w:val="24"/>
          <w:szCs w:val="24"/>
        </w:rPr>
      </w:pPr>
    </w:p>
    <w:p w14:paraId="7FD80957">
      <w:pPr>
        <w:spacing w:line="520" w:lineRule="exact"/>
        <w:ind w:right="-726" w:rightChars="-330" w:firstLine="1204" w:firstLineChars="300"/>
        <w:rPr>
          <w:rFonts w:hint="eastAsia" w:ascii="仿宋_GB2312" w:hAnsi="仿宋_GB2312" w:eastAsia="仿宋_GB2312" w:cs="仿宋_GB2312"/>
          <w:b/>
          <w:bCs/>
          <w:spacing w:val="40"/>
          <w:sz w:val="32"/>
          <w:szCs w:val="32"/>
        </w:rPr>
      </w:pPr>
      <w:r>
        <w:rPr>
          <w:rFonts w:hint="eastAsia" w:ascii="仿宋_GB2312" w:hAnsi="仿宋_GB2312" w:eastAsia="仿宋_GB2312" w:cs="仿宋_GB2312"/>
          <w:b/>
          <w:bCs/>
          <w:spacing w:val="40"/>
          <w:sz w:val="32"/>
          <w:szCs w:val="32"/>
        </w:rPr>
        <w:t>池塘发包（土地租赁）安全生产管理协议</w:t>
      </w:r>
    </w:p>
    <w:p w14:paraId="6A1FA6CA">
      <w:pPr>
        <w:shd w:val="clear" w:color="auto" w:fill="FFFFFF"/>
        <w:spacing w:after="288" w:line="360" w:lineRule="atLeas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（适用范围：池塘、水库、土地等发包或租赁）</w:t>
      </w:r>
    </w:p>
    <w:p w14:paraId="275A67B9">
      <w:pPr>
        <w:shd w:val="clear" w:color="auto" w:fill="FFFFFF"/>
        <w:spacing w:after="288" w:line="4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出租方：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连云港市工投集团台北投资有限公司</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（以下简称“甲方”）</w:t>
      </w:r>
    </w:p>
    <w:p w14:paraId="138C4198">
      <w:pPr>
        <w:spacing w:after="0" w:line="420" w:lineRule="exact"/>
        <w:ind w:right="-726" w:rightChars="-3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承租方：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（以下简称“乙方”）</w:t>
      </w:r>
    </w:p>
    <w:p w14:paraId="61B7CE7F">
      <w:pPr>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严格明确池塘发包（土地租赁）双方的安全管理责任，保证租赁期间的安全生产，双方根据《中华人民共和国安全生产法》《中华人民共和国消防法》《中华人民共和国民法典》《江苏省安全生产条例》等有关法律法规，国家现行标准规范，以及住建部、江苏省、连云港市政府有关租赁管理的规定规章等，经平等协商，签订本协议，承诺共同遵守本协议所列条款，本协议为经济合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的附件，与合同具有同样的法律效力：</w:t>
      </w:r>
    </w:p>
    <w:p w14:paraId="2B52A269">
      <w:pPr>
        <w:shd w:val="clear" w:color="auto" w:fill="FFFFFF"/>
        <w:spacing w:after="0" w:line="420" w:lineRule="exact"/>
        <w:ind w:firstLine="472"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 甲方的责任和义务</w:t>
      </w:r>
      <w:r>
        <w:rPr>
          <w:rFonts w:hint="eastAsia" w:asciiTheme="minorEastAsia" w:hAnsiTheme="minorEastAsia" w:eastAsiaTheme="minorEastAsia" w:cstheme="minorEastAsia"/>
          <w:sz w:val="24"/>
          <w:szCs w:val="24"/>
        </w:rPr>
        <w:t xml:space="preserve"> </w:t>
      </w:r>
    </w:p>
    <w:p w14:paraId="70845B82">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1.甲方要向乙方书面告知承包区域危险源点。</w:t>
      </w:r>
    </w:p>
    <w:p w14:paraId="4242DCDF">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2.甲方应对乙方的安全生产工作统一协调、管理。</w:t>
      </w:r>
    </w:p>
    <w:p w14:paraId="423AED3E">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3.甲方应对乙方进行安全监督检查并做好检查记录，有权向乙方询问有关安全措施落实情况，指导或提出安检意见和建议，乙方必须予以积极配合并及时整改检查发现的安全隐患。</w:t>
      </w:r>
    </w:p>
    <w:p w14:paraId="5ED62010">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4.甲方对乙方进行安全监督检查出的安全隐患，乙方拒不整改的，甲方有权单方终止与乙方之间合同的履行并要求乙方支付年租金30%的违约金，同时承担由此给甲方造成的全部直接和间接经济损失。</w:t>
      </w:r>
    </w:p>
    <w:p w14:paraId="63639C63">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5.甲方应对所有（池塘发包、水库发包、土地租赁）进行全面登记，建立“一户一档”“一企一档” 安全台账，加强安全管理。</w:t>
      </w:r>
    </w:p>
    <w:p w14:paraId="1A950B29">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6.甲方发现乙方有安全生产违法行为，有权要求乙方停止违法行为，必要时及时向所在地的安监、消防、质监等部门报告。</w:t>
      </w:r>
    </w:p>
    <w:p w14:paraId="1B84067C">
      <w:pPr>
        <w:shd w:val="clear" w:color="auto" w:fill="FFFFFF"/>
        <w:spacing w:after="0" w:line="420" w:lineRule="exact"/>
        <w:ind w:firstLine="472"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二、乙方的责任和义务</w:t>
      </w:r>
      <w:r>
        <w:rPr>
          <w:rFonts w:hint="eastAsia" w:asciiTheme="minorEastAsia" w:hAnsiTheme="minorEastAsia" w:eastAsiaTheme="minorEastAsia" w:cstheme="minorEastAsia"/>
          <w:sz w:val="24"/>
          <w:szCs w:val="24"/>
        </w:rPr>
        <w:t xml:space="preserve"> </w:t>
      </w:r>
    </w:p>
    <w:p w14:paraId="18FFA5F1">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1.乙方就现有（养殖池塘、水库、租赁土地）条件进行承包，视同已熟知、认可（池塘、水库、土地）现状和周边环境。</w:t>
      </w:r>
    </w:p>
    <w:p w14:paraId="715B9273">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在承租期间，要保证甲方原有道路畅通，乙方不得擅自损毁永久性建筑。若乙方违反上述约定，甲方有权单方解除合同，并要求乙方支付年租金30%的违约金。承担由此给甲方造成的全部直接和间接经济损失。</w:t>
      </w:r>
    </w:p>
    <w:p w14:paraId="36A47611">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在承租期间，拥有该（池塘、水库、土地）的使用权，但不得改变（池塘、水库、土地）用途，不得将承包的（池塘、水库、土地）转包或分包。若乙方违反上述约定，甲方有权单方解除合同，并要求乙方支付年租金30%的违约金。同时承担由此给甲方造成的全部直接和间接经济损失。</w:t>
      </w:r>
    </w:p>
    <w:p w14:paraId="08AB91F0">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4.乙方的法定代表人（个体户则为经营者）为安全生产第一责任人，应严格遵守安全生产法律法规，全面负责承租区域的安全生产工作，并建立完善的安全生产责任制。</w:t>
      </w:r>
    </w:p>
    <w:p w14:paraId="09324AF2">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5.乙方根据国家法律法规规定，建立健全安全生产管理规章制度和操作规程，落实安全生产主体责任，加强对从业人员的安全生产培训、教育，根据现实需要配备安全管理人员和制定事故应急救援预案并演练。</w:t>
      </w:r>
    </w:p>
    <w:p w14:paraId="273D46EA">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应当保证安全投入，对承包区域危险源有效辨识，领会甲方《安全告知书》内容，规范自身行为准则，使用合格的设备设施，强化安全操作规程、注意事项学习，佩戴符合要求的劳动防护用品，落实现场安全相关措施，保持安全风险可控。</w:t>
      </w:r>
    </w:p>
    <w:p w14:paraId="698257AC">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7.乙方必须经常对管理区域进行安全检查并做好记录，及时消除安全隐患。</w:t>
      </w:r>
    </w:p>
    <w:p w14:paraId="51ACFD18">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8.乙方租赁范围内设备设施、池塘、水库或土地灌溉沟渠深水区域等危险点，应贴上警示标志，强化安全防护，乙方违反约定造成损失的，由乙方承担一切经济责任。</w:t>
      </w:r>
    </w:p>
    <w:p w14:paraId="1A1988C1">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9.乙方自觉接受安全生产监督管理部门的监督检查。</w:t>
      </w:r>
    </w:p>
    <w:p w14:paraId="15EC1068">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10.乙方人员应当遵守甲方关于租赁的安全规章制度，对违反甲方有关安全管理制度及规定的行为，甲方有权责令乙方立即停止。</w:t>
      </w:r>
    </w:p>
    <w:p w14:paraId="7914DA32">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11.乙方必须对家属、临时用工人员、参观人员、装运人员等一切出入承包区域人员进行安全教育或有关安全方面的培训，强化外来人员安全管理。</w:t>
      </w:r>
    </w:p>
    <w:p w14:paraId="6CC3AE4E">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乙方进行电焊、吊装等特种作业，作业人员必须持有相关部门核发的特种作业证（在有效期内），并按规范进行作业。严禁切割有毒、有害、易燃、易爆等物体，防止出现事故或给他人造成损失，若乙方违反上述约定，甲方有权单方解除合同，并要求乙方支付年租金30%的违约金，同时乙方应承担由此给甲方造成的全部直接和间接经济损失。</w:t>
      </w:r>
    </w:p>
    <w:p w14:paraId="0F5D4787">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13.乙方进行动火、临时用电等特殊作业，应强化票证管理，落实安全防护措施，监护人现场监护。 </w:t>
      </w:r>
    </w:p>
    <w:p w14:paraId="60C098BA">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14.乙方不得在承包（池塘、水库、租赁土地）上建设永久性建筑物，经甲方书面同意，可以在规定地点搭设统一、规范的临时设施，要符合相关标准，保证结构安全，不得违规使用易燃、可燃材料。</w:t>
      </w:r>
    </w:p>
    <w:p w14:paraId="2AEA466B">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15.乙方用电须经供电部门同意并经供电部门专业人员规范安装，严禁私拉乱接，必须安装安全保护装置，一切费用由乙方负责。</w:t>
      </w:r>
    </w:p>
    <w:p w14:paraId="6846F60D">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16.乙方用电要遵守供电所规定，服从供电部门管理，并在各危险处设置“高压危险，禁止垂钓” 等各种安全警示标志牌。</w:t>
      </w:r>
    </w:p>
    <w:p w14:paraId="10AAA385">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乙方严禁存放超过国家法定数量的易燃、易爆物品及其他非法化学危险品，如因生产、经营需要使用或存放上述危险品，必须取得相关合法手续，若乙方违反上述约定，甲方有权单方解除合同，并要求乙方支付年租金30%的违约金，同时乙方应承担由此给甲方造成的全部直接和间接经济损失。</w:t>
      </w:r>
    </w:p>
    <w:p w14:paraId="7576B1B1">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18.乙方从事生产活动，必须符合消防安全规定，宿舍、库房等严禁使用明火，不得用炉子直接取暖，严禁吸烟，须按消防要求配备足够的消防器材，确保完好使用；确保消防通道畅通等。</w:t>
      </w:r>
    </w:p>
    <w:p w14:paraId="5D2434E4">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19.乙方有义务责任在特殊天时（高温、寒冬、雷雨、大风等恶劣天气），加强防范应对措施，保护自身和他人人身财产安全。</w:t>
      </w:r>
    </w:p>
    <w:p w14:paraId="185D567F">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20.乙方不得擅自到供水泵站用电、打水等违反安全操作规定行为，必须由相关专业人员进行操作，否则酿成的一切经济后果由乙方负责。</w:t>
      </w:r>
    </w:p>
    <w:p w14:paraId="0488F9FB">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21.乙方应随时接受甲方及有关部门的安全检查，对甲方提出的整改意见，乙方必须及时按要求进行整改。</w:t>
      </w:r>
    </w:p>
    <w:p w14:paraId="72094364">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22.乙方承包的（池塘、水库、土地），未经甲方</w:t>
      </w:r>
      <w:r>
        <w:rPr>
          <w:rFonts w:hint="eastAsia" w:asciiTheme="minorEastAsia" w:hAnsiTheme="minorEastAsia" w:eastAsiaTheme="minorEastAsia" w:cstheme="minorEastAsia"/>
          <w:sz w:val="24"/>
          <w:szCs w:val="24"/>
          <w:lang w:val="en-US" w:eastAsia="zh-CN"/>
        </w:rPr>
        <w:t>书面</w:t>
      </w:r>
      <w:r>
        <w:rPr>
          <w:rFonts w:hint="eastAsia" w:asciiTheme="minorEastAsia" w:hAnsiTheme="minorEastAsia" w:eastAsiaTheme="minorEastAsia" w:cstheme="minorEastAsia"/>
          <w:sz w:val="24"/>
          <w:szCs w:val="24"/>
        </w:rPr>
        <w:t>同意，不得改变原有结构、用途和区域水系等。若乙方违反上述约定，甲方有权单方解除合同，并要求乙方支付年租金30%的违约金，同时乙方应承担由此给甲方造成的全部直接和间接经济损失。</w:t>
      </w:r>
    </w:p>
    <w:p w14:paraId="0479AECA">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乙方涉及到池塘养殖尾水排放的，池塘养殖尾水排放前，应提前一周书面告知甲方。若乙方违反上述约定，甲方有权单方解除合同，并要求乙方支付年租金30%的违约金，同时乙方应承担由此给甲方造成的全部直接和间接经济损失。</w:t>
      </w:r>
    </w:p>
    <w:p w14:paraId="2C00C180">
      <w:pPr>
        <w:shd w:val="clear" w:color="auto" w:fill="FFFFFF"/>
        <w:spacing w:after="0" w:line="42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24.乙方农田作业喷洒农药，要遵守相关规定，做好防止中毒的管理与防护措施；</w:t>
      </w:r>
    </w:p>
    <w:p w14:paraId="7880F762">
      <w:pPr>
        <w:shd w:val="clear" w:color="auto" w:fill="FFFFFF"/>
        <w:spacing w:after="0" w:line="42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25、乙方进行机械作业，要严格遵守农用机械操作规程，做好机械伤害的预防。</w:t>
      </w:r>
    </w:p>
    <w:p w14:paraId="2A810E9F">
      <w:pPr>
        <w:shd w:val="clear" w:color="auto" w:fill="FFFFFF"/>
        <w:spacing w:after="0" w:line="42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26、乙方在运输农业物资过程中，要使用有安全资质的运输车辆（有交强险等车辆保险，驾驶员有驾驶证，车辆有行驶证，车辆按规定年检等），做到遵守交通规则，预防车辆伤害；</w:t>
      </w:r>
    </w:p>
    <w:p w14:paraId="59D3E533">
      <w:pPr>
        <w:shd w:val="clear" w:color="auto" w:fill="FFFFFF"/>
        <w:spacing w:after="0" w:line="42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三、安全保证金： </w:t>
      </w:r>
    </w:p>
    <w:p w14:paraId="37233296">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1.乙方在本协议签订时，向甲方缴纳安全保证金，缴纳额度为年租金的10%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已缴纳履约保证金的，无需在缴</w:t>
      </w:r>
      <w:r>
        <w:rPr>
          <w:rFonts w:hint="eastAsia" w:asciiTheme="minorEastAsia" w:hAnsiTheme="minorEastAsia" w:eastAsiaTheme="minorEastAsia" w:cstheme="minorEastAsia"/>
          <w:sz w:val="24"/>
          <w:szCs w:val="24"/>
        </w:rPr>
        <w:t>。</w:t>
      </w:r>
    </w:p>
    <w:p w14:paraId="1CBAC193">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2.协议期结束后，甲方在扣除相关安全违约金后无息退还。</w:t>
      </w:r>
    </w:p>
    <w:p w14:paraId="0F395D4C">
      <w:pPr>
        <w:shd w:val="clear" w:color="auto" w:fill="FFFFFF"/>
        <w:spacing w:after="0" w:line="420" w:lineRule="exact"/>
        <w:ind w:firstLine="472"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四、附则：</w:t>
      </w:r>
      <w:r>
        <w:rPr>
          <w:rFonts w:hint="eastAsia" w:asciiTheme="minorEastAsia" w:hAnsiTheme="minorEastAsia" w:eastAsiaTheme="minorEastAsia" w:cstheme="minorEastAsia"/>
          <w:sz w:val="24"/>
          <w:szCs w:val="24"/>
        </w:rPr>
        <w:t xml:space="preserve"> </w:t>
      </w:r>
    </w:p>
    <w:p w14:paraId="727A37BE">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1.本协议有效期：自    年    月   日起至</w:t>
      </w:r>
      <w:r>
        <w:rPr>
          <w:rFonts w:hint="eastAsia" w:asciiTheme="minorEastAsia" w:hAnsiTheme="minorEastAsia" w:eastAsiaTheme="minorEastAsia" w:cstheme="minorEastAsia"/>
          <w:sz w:val="24"/>
          <w:szCs w:val="24"/>
          <w:lang w:val="en-US" w:eastAsia="zh-CN"/>
        </w:rPr>
        <w:t>2026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日止。</w:t>
      </w:r>
    </w:p>
    <w:p w14:paraId="6A2827B0">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2.如果乙方违反本协议项下任何条款，则产生的一切经济后果全部由乙方承担，与甲方无关。</w:t>
      </w:r>
    </w:p>
    <w:p w14:paraId="6ADD79C3">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3.协议未尽事宜，由双方另行协商处理。 </w:t>
      </w:r>
    </w:p>
    <w:p w14:paraId="327B663D">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4.本协议在履行过程中发生争议，由双方协商解决，协商不成可向甲方所在地人民法院起诉。 </w:t>
      </w:r>
    </w:p>
    <w:p w14:paraId="39294519">
      <w:pPr>
        <w:shd w:val="clear" w:color="auto" w:fill="FFFFFF"/>
        <w:spacing w:after="0"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5.本协议一式四份，甲方生产单位、乙方各二份，甲乙双方代表签字盖章后生效。 </w:t>
      </w:r>
    </w:p>
    <w:p w14:paraId="474B7754">
      <w:pPr>
        <w:pStyle w:val="2"/>
        <w:spacing w:line="420" w:lineRule="exact"/>
        <w:rPr>
          <w:rFonts w:hint="eastAsia" w:asciiTheme="minorEastAsia" w:hAnsiTheme="minorEastAsia" w:eastAsiaTheme="minorEastAsia" w:cstheme="minorEastAsia"/>
          <w:sz w:val="24"/>
          <w:szCs w:val="24"/>
        </w:rPr>
      </w:pPr>
    </w:p>
    <w:p w14:paraId="1DAE7D02">
      <w:pPr>
        <w:pStyle w:val="8"/>
        <w:adjustRightInd w:val="0"/>
        <w:spacing w:before="156" w:beforeLines="50" w:beforeAutospacing="0" w:after="156" w:afterLines="50" w:afterAutospacing="0" w:line="420" w:lineRule="exact"/>
        <w:ind w:firstLine="480"/>
        <w:jc w:val="both"/>
        <w:rPr>
          <w:rFonts w:hint="eastAsia" w:asciiTheme="minorEastAsia" w:hAnsiTheme="minorEastAsia" w:eastAsiaTheme="minorEastAsia" w:cstheme="minorEastAsia"/>
          <w:sz w:val="24"/>
          <w:szCs w:val="24"/>
        </w:rPr>
      </w:pPr>
    </w:p>
    <w:p w14:paraId="3B360C29">
      <w:pPr>
        <w:pStyle w:val="8"/>
        <w:adjustRightInd w:val="0"/>
        <w:spacing w:before="156" w:beforeLines="50" w:beforeAutospacing="0" w:after="156" w:afterLines="50" w:afterAutospacing="0" w:line="420" w:lineRule="exact"/>
        <w:ind w:firstLine="480"/>
        <w:jc w:val="both"/>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shd w:val="clear" w:color="auto" w:fill="FFFFFF"/>
        </w:rPr>
        <w:t>甲方（盖章） ：                        乙方（盖章）：</w:t>
      </w:r>
    </w:p>
    <w:p w14:paraId="24B8432C">
      <w:pPr>
        <w:pStyle w:val="8"/>
        <w:adjustRightInd w:val="0"/>
        <w:spacing w:before="156" w:beforeLines="50" w:beforeAutospacing="0" w:after="156" w:afterLines="50" w:afterAutospacing="0" w:line="420" w:lineRule="exact"/>
        <w:ind w:firstLine="560"/>
        <w:jc w:val="both"/>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法人（或授权）代表签字：             法人（或授权）代表签字：</w:t>
      </w:r>
    </w:p>
    <w:p w14:paraId="796A6D92">
      <w:pPr>
        <w:pStyle w:val="8"/>
        <w:adjustRightInd w:val="0"/>
        <w:spacing w:before="156" w:beforeLines="50" w:beforeAutospacing="0" w:after="156" w:afterLines="50" w:afterAutospacing="0" w:line="420" w:lineRule="exact"/>
        <w:ind w:firstLine="560"/>
        <w:jc w:val="both"/>
        <w:rPr>
          <w:rFonts w:hint="eastAsia" w:asciiTheme="minorEastAsia" w:hAnsiTheme="minorEastAsia" w:eastAsiaTheme="minorEastAsia" w:cstheme="minorEastAsia"/>
          <w:sz w:val="24"/>
          <w:szCs w:val="24"/>
          <w:shd w:val="clear" w:color="auto" w:fill="FFFFFF"/>
        </w:rPr>
      </w:pPr>
    </w:p>
    <w:p w14:paraId="088403CF">
      <w:pPr>
        <w:pStyle w:val="8"/>
        <w:adjustRightInd w:val="0"/>
        <w:spacing w:before="156" w:beforeLines="50" w:beforeAutospacing="0" w:after="156" w:afterLines="50" w:afterAutospacing="0" w:line="420" w:lineRule="exact"/>
        <w:ind w:firstLine="1440" w:firstLineChars="600"/>
        <w:jc w:val="both"/>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年    月    日                       年     月    日</w:t>
      </w:r>
    </w:p>
    <w:p w14:paraId="2F15B211">
      <w:pPr>
        <w:pStyle w:val="8"/>
        <w:adjustRightInd w:val="0"/>
        <w:spacing w:before="156" w:beforeLines="50" w:beforeAutospacing="0" w:after="156" w:afterLines="50" w:afterAutospacing="0" w:line="420" w:lineRule="exact"/>
        <w:ind w:firstLine="720" w:firstLineChars="300"/>
        <w:jc w:val="both"/>
        <w:rPr>
          <w:rFonts w:hint="eastAsia" w:asciiTheme="minorEastAsia" w:hAnsiTheme="minorEastAsia" w:eastAsiaTheme="minorEastAsia" w:cstheme="minorEastAsia"/>
          <w:sz w:val="24"/>
          <w:szCs w:val="24"/>
          <w:shd w:val="clear" w:color="auto" w:fill="FFFFFF"/>
        </w:rPr>
      </w:pPr>
    </w:p>
    <w:p w14:paraId="3C3950BB">
      <w:pPr>
        <w:pStyle w:val="8"/>
        <w:adjustRightInd w:val="0"/>
        <w:spacing w:before="156" w:beforeLines="50" w:beforeAutospacing="0" w:after="156" w:afterLines="50" w:afterAutospacing="0" w:line="420" w:lineRule="exact"/>
        <w:ind w:firstLine="720" w:firstLineChars="300"/>
        <w:jc w:val="both"/>
        <w:rPr>
          <w:rFonts w:hint="eastAsia" w:asciiTheme="minorEastAsia" w:hAnsiTheme="minorEastAsia" w:eastAsiaTheme="minorEastAsia" w:cstheme="minorEastAsia"/>
          <w:sz w:val="24"/>
          <w:szCs w:val="24"/>
          <w:shd w:val="clear" w:color="auto" w:fill="FFFFFF"/>
        </w:rPr>
      </w:pPr>
    </w:p>
    <w:p w14:paraId="325B730E">
      <w:pPr>
        <w:pStyle w:val="8"/>
        <w:adjustRightInd w:val="0"/>
        <w:spacing w:before="156" w:beforeLines="50" w:beforeAutospacing="0" w:after="156" w:afterLines="50" w:afterAutospacing="0" w:line="420" w:lineRule="exact"/>
        <w:ind w:firstLine="720" w:firstLineChars="300"/>
        <w:jc w:val="both"/>
        <w:rPr>
          <w:rFonts w:hint="eastAsia" w:asciiTheme="minorEastAsia" w:hAnsiTheme="minorEastAsia" w:eastAsiaTheme="minorEastAsia" w:cstheme="minorEastAsia"/>
          <w:sz w:val="24"/>
          <w:szCs w:val="24"/>
          <w:shd w:val="clear" w:color="auto" w:fill="FFFFFF"/>
        </w:rPr>
      </w:pPr>
    </w:p>
    <w:p w14:paraId="06D67659">
      <w:pPr>
        <w:pStyle w:val="8"/>
        <w:adjustRightInd w:val="0"/>
        <w:spacing w:before="156" w:beforeLines="50" w:beforeAutospacing="0" w:after="156" w:afterLines="50" w:afterAutospacing="0" w:line="420" w:lineRule="exact"/>
        <w:ind w:firstLine="720" w:firstLineChars="300"/>
        <w:jc w:val="both"/>
        <w:rPr>
          <w:rFonts w:hint="eastAsia" w:asciiTheme="minorEastAsia" w:hAnsiTheme="minorEastAsia" w:eastAsiaTheme="minorEastAsia" w:cstheme="minorEastAsia"/>
          <w:sz w:val="24"/>
          <w:szCs w:val="24"/>
          <w:shd w:val="clear" w:color="auto" w:fill="FFFFFF"/>
        </w:rPr>
      </w:pPr>
    </w:p>
    <w:p w14:paraId="3ECF5EE1">
      <w:pPr>
        <w:pStyle w:val="8"/>
        <w:adjustRightInd w:val="0"/>
        <w:spacing w:before="156" w:beforeLines="50" w:beforeAutospacing="0" w:after="156" w:afterLines="50" w:afterAutospacing="0" w:line="420" w:lineRule="exact"/>
        <w:ind w:firstLine="720" w:firstLineChars="300"/>
        <w:jc w:val="both"/>
        <w:rPr>
          <w:rFonts w:hint="eastAsia" w:asciiTheme="minorEastAsia" w:hAnsiTheme="minorEastAsia" w:eastAsiaTheme="minorEastAsia" w:cstheme="minorEastAsia"/>
          <w:sz w:val="24"/>
          <w:szCs w:val="24"/>
          <w:shd w:val="clear" w:color="auto" w:fill="FFFFFF"/>
        </w:rPr>
      </w:pPr>
    </w:p>
    <w:p w14:paraId="5C46BFB5">
      <w:pPr>
        <w:pStyle w:val="8"/>
        <w:adjustRightInd w:val="0"/>
        <w:spacing w:before="156" w:beforeLines="50" w:beforeAutospacing="0" w:after="156" w:afterLines="50" w:afterAutospacing="0" w:line="420" w:lineRule="exact"/>
        <w:ind w:firstLine="720" w:firstLineChars="300"/>
        <w:jc w:val="both"/>
        <w:rPr>
          <w:rFonts w:hint="eastAsia" w:asciiTheme="minorEastAsia" w:hAnsiTheme="minorEastAsia" w:eastAsiaTheme="minorEastAsia" w:cstheme="minorEastAsia"/>
          <w:sz w:val="24"/>
          <w:szCs w:val="24"/>
          <w:shd w:val="clear" w:color="auto" w:fill="FFFFFF"/>
        </w:rPr>
      </w:pPr>
    </w:p>
    <w:p w14:paraId="71C642B5">
      <w:pPr>
        <w:pStyle w:val="8"/>
        <w:adjustRightInd w:val="0"/>
        <w:spacing w:before="156" w:beforeLines="50" w:beforeAutospacing="0" w:after="156" w:afterLines="50" w:afterAutospacing="0" w:line="420" w:lineRule="exact"/>
        <w:ind w:firstLine="720" w:firstLineChars="300"/>
        <w:jc w:val="both"/>
        <w:rPr>
          <w:rFonts w:hint="eastAsia" w:asciiTheme="minorEastAsia" w:hAnsiTheme="minorEastAsia" w:eastAsiaTheme="minorEastAsia" w:cstheme="minorEastAsia"/>
          <w:sz w:val="24"/>
          <w:szCs w:val="24"/>
          <w:shd w:val="clear" w:color="auto" w:fill="FFFFFF"/>
        </w:rPr>
      </w:pPr>
    </w:p>
    <w:p w14:paraId="73425C56">
      <w:pPr>
        <w:pStyle w:val="8"/>
        <w:adjustRightInd w:val="0"/>
        <w:spacing w:before="156" w:beforeLines="50" w:beforeAutospacing="0" w:after="156" w:afterLines="50" w:afterAutospacing="0" w:line="420" w:lineRule="exact"/>
        <w:ind w:firstLine="720" w:firstLineChars="300"/>
        <w:jc w:val="both"/>
        <w:rPr>
          <w:rFonts w:hint="eastAsia" w:asciiTheme="minorEastAsia" w:hAnsiTheme="minorEastAsia" w:eastAsiaTheme="minorEastAsia" w:cstheme="minorEastAsia"/>
          <w:sz w:val="24"/>
          <w:szCs w:val="24"/>
          <w:shd w:val="clear" w:color="auto" w:fill="FFFFFF"/>
        </w:rPr>
      </w:pPr>
    </w:p>
    <w:p w14:paraId="0299BDB8">
      <w:pPr>
        <w:pStyle w:val="8"/>
        <w:adjustRightInd w:val="0"/>
        <w:spacing w:before="156" w:beforeLines="50" w:beforeAutospacing="0" w:after="156" w:afterLines="50" w:afterAutospacing="0" w:line="420" w:lineRule="exact"/>
        <w:jc w:val="both"/>
        <w:rPr>
          <w:rFonts w:hint="eastAsia" w:asciiTheme="minorEastAsia" w:hAnsiTheme="minorEastAsia" w:eastAsiaTheme="minorEastAsia" w:cstheme="minorEastAsia"/>
          <w:sz w:val="24"/>
          <w:szCs w:val="24"/>
          <w:shd w:val="clear" w:color="auto" w:fill="FFFFFF"/>
        </w:rPr>
      </w:pPr>
    </w:p>
    <w:p w14:paraId="51FF2467">
      <w:pPr>
        <w:keepNext w:val="0"/>
        <w:keepLines w:val="0"/>
        <w:pageBreakBefore w:val="0"/>
        <w:kinsoku/>
        <w:wordWrap/>
        <w:overflowPunct/>
        <w:topLinePunct w:val="0"/>
        <w:autoSpaceDE/>
        <w:autoSpaceDN/>
        <w:bidi w:val="0"/>
        <w:spacing w:after="0" w:afterAutospacing="0" w:line="420" w:lineRule="exact"/>
        <w:jc w:val="center"/>
        <w:textAlignment w:val="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安全告知书</w:t>
      </w:r>
    </w:p>
    <w:p w14:paraId="55FC2731">
      <w:pPr>
        <w:pStyle w:val="2"/>
        <w:rPr>
          <w:rFonts w:hint="eastAsia"/>
        </w:rPr>
      </w:pPr>
    </w:p>
    <w:p w14:paraId="7702AF6A">
      <w:pPr>
        <w:keepNext w:val="0"/>
        <w:keepLines w:val="0"/>
        <w:pageBreakBefore w:val="0"/>
        <w:widowControl w:val="0"/>
        <w:kinsoku/>
        <w:wordWrap/>
        <w:overflowPunct/>
        <w:topLinePunct w:val="0"/>
        <w:autoSpaceDE/>
        <w:autoSpaceDN/>
        <w:bidi w:val="0"/>
        <w:adjustRightInd/>
        <w:snapToGrid/>
        <w:spacing w:after="0" w:afterAutospacing="0" w:line="420" w:lineRule="exact"/>
        <w:textAlignment w:val="auto"/>
        <w:rPr>
          <w:rFonts w:hint="eastAsia"/>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w:t>
      </w:r>
    </w:p>
    <w:p w14:paraId="2B7EBA5E">
      <w:pPr>
        <w:keepNext w:val="0"/>
        <w:keepLines w:val="0"/>
        <w:pageBreakBefore w:val="0"/>
        <w:widowControl w:val="0"/>
        <w:kinsoku/>
        <w:wordWrap/>
        <w:overflowPunct/>
        <w:topLinePunct w:val="0"/>
        <w:autoSpaceDE/>
        <w:autoSpaceDN/>
        <w:bidi w:val="0"/>
        <w:adjustRightInd/>
        <w:snapToGrid/>
        <w:spacing w:after="0" w:afterAutospacing="0"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为深入贯彻落实《安全生产法》《江苏省安全生产条例》等法律法规，做好双方约定的经营活动安全管理工作，现将有关安全事项告知如下：</w:t>
      </w:r>
    </w:p>
    <w:p w14:paraId="05267DB8">
      <w:pPr>
        <w:keepNext w:val="0"/>
        <w:keepLines w:val="0"/>
        <w:pageBreakBefore w:val="0"/>
        <w:widowControl w:val="0"/>
        <w:numPr>
          <w:ilvl w:val="0"/>
          <w:numId w:val="2"/>
        </w:numPr>
        <w:kinsoku/>
        <w:wordWrap/>
        <w:overflowPunct/>
        <w:topLinePunct w:val="0"/>
        <w:autoSpaceDE/>
        <w:autoSpaceDN/>
        <w:bidi w:val="0"/>
        <w:adjustRightInd/>
        <w:snapToGrid/>
        <w:spacing w:after="0" w:afterAutospacing="0" w:line="420" w:lineRule="exact"/>
        <w:ind w:left="-5" w:firstLine="42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你单位是本业务活动的安全生产责任主体，主要负责人必须履行安全生产法定职责，对本单位的安全生产工作全面负责。应当具备新《安全生产法》和有关法律、行政法规和国家标准或者行业标准规定的安全生产条件；不具备安全生产条件的，不得从事生产经营活动。</w:t>
      </w:r>
    </w:p>
    <w:p w14:paraId="6C82FA39">
      <w:pPr>
        <w:keepNext w:val="0"/>
        <w:keepLines w:val="0"/>
        <w:pageBreakBefore w:val="0"/>
        <w:widowControl w:val="0"/>
        <w:numPr>
          <w:ilvl w:val="0"/>
          <w:numId w:val="2"/>
        </w:numPr>
        <w:kinsoku/>
        <w:wordWrap/>
        <w:overflowPunct/>
        <w:topLinePunct w:val="0"/>
        <w:autoSpaceDE/>
        <w:autoSpaceDN/>
        <w:bidi w:val="0"/>
        <w:adjustRightInd/>
        <w:snapToGrid/>
        <w:spacing w:after="0" w:afterAutospacing="0" w:line="420" w:lineRule="exact"/>
        <w:ind w:left="-5" w:firstLine="425"/>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业务区域设备设施危险源点：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投饵机、充氧机、配电箱、小船。</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30E1A410">
      <w:pPr>
        <w:keepNext w:val="0"/>
        <w:keepLines w:val="0"/>
        <w:pageBreakBefore w:val="0"/>
        <w:widowControl w:val="0"/>
        <w:numPr>
          <w:ilvl w:val="0"/>
          <w:numId w:val="2"/>
        </w:numPr>
        <w:kinsoku/>
        <w:wordWrap/>
        <w:overflowPunct/>
        <w:topLinePunct w:val="0"/>
        <w:autoSpaceDE/>
        <w:autoSpaceDN/>
        <w:bidi w:val="0"/>
        <w:adjustRightInd/>
        <w:snapToGrid/>
        <w:spacing w:after="0" w:afterAutospacing="0" w:line="420" w:lineRule="exact"/>
        <w:ind w:left="-5" w:firstLine="42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周边环境及可能存在的风险：</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触电、淹溺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5621793D">
      <w:pPr>
        <w:keepNext w:val="0"/>
        <w:keepLines w:val="0"/>
        <w:pageBreakBefore w:val="0"/>
        <w:widowControl w:val="0"/>
        <w:numPr>
          <w:ilvl w:val="0"/>
          <w:numId w:val="2"/>
        </w:numPr>
        <w:kinsoku/>
        <w:wordWrap/>
        <w:overflowPunct/>
        <w:topLinePunct w:val="0"/>
        <w:autoSpaceDE/>
        <w:autoSpaceDN/>
        <w:bidi w:val="0"/>
        <w:adjustRightInd/>
        <w:snapToGrid/>
        <w:spacing w:after="0" w:afterAutospacing="0" w:line="420" w:lineRule="exact"/>
        <w:ind w:left="-5" w:firstLine="42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业务活动用电负荷：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600</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kW。</w:t>
      </w:r>
    </w:p>
    <w:p w14:paraId="6CD54347">
      <w:pPr>
        <w:keepNext w:val="0"/>
        <w:keepLines w:val="0"/>
        <w:pageBreakBefore w:val="0"/>
        <w:widowControl w:val="0"/>
        <w:numPr>
          <w:ilvl w:val="0"/>
          <w:numId w:val="2"/>
        </w:numPr>
        <w:kinsoku/>
        <w:wordWrap/>
        <w:overflowPunct/>
        <w:topLinePunct w:val="0"/>
        <w:autoSpaceDE/>
        <w:autoSpaceDN/>
        <w:bidi w:val="0"/>
        <w:adjustRightInd/>
        <w:snapToGrid/>
        <w:spacing w:after="0" w:afterAutospacing="0" w:line="420" w:lineRule="exact"/>
        <w:ind w:left="-5" w:firstLine="42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按照国家有关规定，需根据经营活动安全危害因素配备符合标准的安全防护措施，并发放个人安全防护用品，要求在工作中按照要求正确佩戴。</w:t>
      </w:r>
    </w:p>
    <w:p w14:paraId="69CB1721">
      <w:pPr>
        <w:keepNext w:val="0"/>
        <w:keepLines w:val="0"/>
        <w:pageBreakBefore w:val="0"/>
        <w:widowControl w:val="0"/>
        <w:numPr>
          <w:ilvl w:val="0"/>
          <w:numId w:val="2"/>
        </w:numPr>
        <w:kinsoku/>
        <w:wordWrap/>
        <w:overflowPunct/>
        <w:topLinePunct w:val="0"/>
        <w:autoSpaceDE/>
        <w:autoSpaceDN/>
        <w:bidi w:val="0"/>
        <w:adjustRightInd/>
        <w:snapToGrid/>
        <w:spacing w:after="0" w:afterAutospacing="0" w:line="420" w:lineRule="exact"/>
        <w:ind w:left="-5" w:firstLine="42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落实消防安全管理责任，规范配备和合理使用消防设施，定期开展消防风险隐患检查整改并建立台账，做好记录。</w:t>
      </w:r>
    </w:p>
    <w:p w14:paraId="430B5E04">
      <w:pPr>
        <w:keepNext w:val="0"/>
        <w:keepLines w:val="0"/>
        <w:pageBreakBefore w:val="0"/>
        <w:widowControl w:val="0"/>
        <w:numPr>
          <w:ilvl w:val="0"/>
          <w:numId w:val="2"/>
        </w:numPr>
        <w:kinsoku/>
        <w:wordWrap/>
        <w:overflowPunct/>
        <w:topLinePunct w:val="0"/>
        <w:autoSpaceDE/>
        <w:autoSpaceDN/>
        <w:bidi w:val="0"/>
        <w:adjustRightInd/>
        <w:snapToGrid/>
        <w:spacing w:after="0" w:afterAutospacing="0" w:line="420" w:lineRule="exact"/>
        <w:ind w:left="-5" w:firstLine="42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持疏散通道、安全出口和消防车通道畅通，不得在门窗安装固定铁栅栏、广告牌等影响逃生和灭火救援的障碍物，不得擅自改变建筑结构和用途，不得违规使用易燃、可燃材料装修装饰，保证防火间距、防火分隔、防火分区符合消防技术标准。</w:t>
      </w:r>
    </w:p>
    <w:p w14:paraId="2E210239">
      <w:pPr>
        <w:keepNext w:val="0"/>
        <w:keepLines w:val="0"/>
        <w:pageBreakBefore w:val="0"/>
        <w:widowControl w:val="0"/>
        <w:numPr>
          <w:ilvl w:val="0"/>
          <w:numId w:val="2"/>
        </w:numPr>
        <w:kinsoku/>
        <w:wordWrap/>
        <w:overflowPunct/>
        <w:topLinePunct w:val="0"/>
        <w:autoSpaceDE/>
        <w:autoSpaceDN/>
        <w:bidi w:val="0"/>
        <w:adjustRightInd/>
        <w:snapToGrid/>
        <w:spacing w:after="0" w:afterAutospacing="0" w:line="420" w:lineRule="exact"/>
        <w:ind w:left="-5" w:firstLine="42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加强用火、用电、用气的安全管理。不得私接电线，大功率电器线路应单独穿管敷设。电动自行车应远离可燃物停放，人走时必须“关火、关电、关气”。 </w:t>
      </w:r>
    </w:p>
    <w:p w14:paraId="177791FC">
      <w:pPr>
        <w:keepNext w:val="0"/>
        <w:keepLines w:val="0"/>
        <w:pageBreakBefore w:val="0"/>
        <w:widowControl w:val="0"/>
        <w:numPr>
          <w:ilvl w:val="0"/>
          <w:numId w:val="0"/>
        </w:numPr>
        <w:kinsoku/>
        <w:wordWrap/>
        <w:overflowPunct/>
        <w:topLinePunct w:val="0"/>
        <w:autoSpaceDE/>
        <w:autoSpaceDN/>
        <w:bidi w:val="0"/>
        <w:adjustRightInd/>
        <w:snapToGrid/>
        <w:spacing w:after="0" w:afterAutospacing="0" w:line="420" w:lineRule="exact"/>
        <w:ind w:left="42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不得违法违规储存、经营、使用易燃易爆有毒等危险物品 。</w:t>
      </w:r>
    </w:p>
    <w:p w14:paraId="42C1AC20">
      <w:pPr>
        <w:keepNext w:val="0"/>
        <w:keepLines w:val="0"/>
        <w:pageBreakBefore w:val="0"/>
        <w:widowControl w:val="0"/>
        <w:numPr>
          <w:ilvl w:val="0"/>
          <w:numId w:val="0"/>
        </w:numPr>
        <w:kinsoku/>
        <w:wordWrap/>
        <w:overflowPunct/>
        <w:topLinePunct w:val="0"/>
        <w:autoSpaceDE/>
        <w:autoSpaceDN/>
        <w:bidi w:val="0"/>
        <w:adjustRightInd/>
        <w:snapToGrid/>
        <w:spacing w:after="0" w:afterAutospacing="0" w:line="420" w:lineRule="exact"/>
        <w:ind w:left="42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进行临时用电、吊装、高处作业等特殊作业，应强化票证管理，落实安全防护措施，监护人现场监护。</w:t>
      </w:r>
    </w:p>
    <w:p w14:paraId="4D021D9B">
      <w:pPr>
        <w:keepNext w:val="0"/>
        <w:keepLines w:val="0"/>
        <w:pageBreakBefore w:val="0"/>
        <w:widowControl w:val="0"/>
        <w:numPr>
          <w:ilvl w:val="0"/>
          <w:numId w:val="0"/>
        </w:numPr>
        <w:kinsoku/>
        <w:wordWrap/>
        <w:overflowPunct/>
        <w:topLinePunct w:val="0"/>
        <w:autoSpaceDE/>
        <w:autoSpaceDN/>
        <w:bidi w:val="0"/>
        <w:adjustRightInd/>
        <w:snapToGrid/>
        <w:spacing w:after="0" w:afterAutospacing="0" w:line="420" w:lineRule="exact"/>
        <w:ind w:left="42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现场所有从事特种作业的所有人员要持证上岗，证件在有效期内且人证合一。</w:t>
      </w:r>
    </w:p>
    <w:p w14:paraId="28D534AA">
      <w:pPr>
        <w:keepNext w:val="0"/>
        <w:keepLines w:val="0"/>
        <w:pageBreakBefore w:val="0"/>
        <w:widowControl w:val="0"/>
        <w:numPr>
          <w:ilvl w:val="0"/>
          <w:numId w:val="0"/>
        </w:numPr>
        <w:kinsoku/>
        <w:wordWrap/>
        <w:overflowPunct/>
        <w:topLinePunct w:val="0"/>
        <w:autoSpaceDE/>
        <w:autoSpaceDN/>
        <w:bidi w:val="0"/>
        <w:adjustRightInd/>
        <w:snapToGrid/>
        <w:spacing w:after="0" w:afterAutospacing="0" w:line="420" w:lineRule="exact"/>
        <w:ind w:left="42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你方人员要加强实名制管理，未经同意不得私自进入我方管理区域或生产区域。</w:t>
      </w:r>
    </w:p>
    <w:p w14:paraId="18E522BD">
      <w:pPr>
        <w:keepNext w:val="0"/>
        <w:keepLines w:val="0"/>
        <w:pageBreakBefore w:val="0"/>
        <w:widowControl w:val="0"/>
        <w:kinsoku/>
        <w:wordWrap/>
        <w:overflowPunct/>
        <w:topLinePunct w:val="0"/>
        <w:autoSpaceDE/>
        <w:autoSpaceDN/>
        <w:bidi w:val="0"/>
        <w:adjustRightInd/>
        <w:snapToGrid/>
        <w:spacing w:after="0" w:afterAutospacing="0" w:line="4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遵守甲方安全管理规定和劳动纪律，</w:t>
      </w:r>
      <w:r>
        <w:rPr>
          <w:rFonts w:hint="eastAsia" w:asciiTheme="minorEastAsia" w:hAnsiTheme="minorEastAsia" w:eastAsiaTheme="minorEastAsia" w:cstheme="minorEastAsia"/>
          <w:kern w:val="2"/>
          <w:sz w:val="24"/>
          <w:szCs w:val="24"/>
        </w:rPr>
        <w:t>你方人员进入厂区（租赁场所）的人员、车辆等，服从</w:t>
      </w:r>
      <w:r>
        <w:rPr>
          <w:rFonts w:hint="eastAsia" w:asciiTheme="minorEastAsia" w:hAnsiTheme="minorEastAsia" w:eastAsiaTheme="minorEastAsia" w:cstheme="minorEastAsia"/>
          <w:sz w:val="24"/>
          <w:szCs w:val="24"/>
        </w:rPr>
        <w:t>甲方安管人员、保卫人员等管理，</w:t>
      </w:r>
      <w:r>
        <w:rPr>
          <w:rFonts w:hint="eastAsia" w:asciiTheme="minorEastAsia" w:hAnsiTheme="minorEastAsia" w:eastAsiaTheme="minorEastAsia" w:cstheme="minorEastAsia"/>
          <w:kern w:val="2"/>
          <w:sz w:val="24"/>
          <w:szCs w:val="24"/>
        </w:rPr>
        <w:t>未经甲方批准不得作业，</w:t>
      </w:r>
      <w:r>
        <w:rPr>
          <w:rFonts w:hint="eastAsia" w:asciiTheme="minorEastAsia" w:hAnsiTheme="minorEastAsia" w:eastAsiaTheme="minorEastAsia" w:cstheme="minorEastAsia"/>
          <w:sz w:val="24"/>
          <w:szCs w:val="24"/>
        </w:rPr>
        <w:t>不得利用我方设施从事或变相从事与合同约定无关的活动。</w:t>
      </w:r>
    </w:p>
    <w:p w14:paraId="05A82805">
      <w:pPr>
        <w:keepNext w:val="0"/>
        <w:keepLines w:val="0"/>
        <w:pageBreakBefore w:val="0"/>
        <w:widowControl w:val="0"/>
        <w:kinsoku/>
        <w:wordWrap/>
        <w:overflowPunct/>
        <w:topLinePunct w:val="0"/>
        <w:autoSpaceDE/>
        <w:autoSpaceDN/>
        <w:bidi w:val="0"/>
        <w:adjustRightInd/>
        <w:snapToGrid/>
        <w:spacing w:after="0" w:afterAutospacing="0" w:line="4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针对经营活动中风险状况和作业人员现状，严格执行安全技术交底制度，全面细致地对全体作业人员进行交底，并实行跟踪管理，确保交底内容的贯彻实施，并做好交底签字记录。</w:t>
      </w:r>
    </w:p>
    <w:p w14:paraId="46572FDC">
      <w:pPr>
        <w:keepNext w:val="0"/>
        <w:keepLines w:val="0"/>
        <w:pageBreakBefore w:val="0"/>
        <w:widowControl w:val="0"/>
        <w:kinsoku/>
        <w:wordWrap/>
        <w:overflowPunct/>
        <w:topLinePunct w:val="0"/>
        <w:autoSpaceDE/>
        <w:autoSpaceDN/>
        <w:bidi w:val="0"/>
        <w:adjustRightInd/>
        <w:snapToGrid/>
        <w:spacing w:after="0" w:afterAutospacing="0" w:line="4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15.注意其他应避免的安全隐患。</w:t>
      </w:r>
    </w:p>
    <w:p w14:paraId="67DE3AE1">
      <w:pPr>
        <w:keepNext w:val="0"/>
        <w:keepLines w:val="0"/>
        <w:pageBreakBefore w:val="0"/>
        <w:widowControl w:val="0"/>
        <w:kinsoku/>
        <w:wordWrap/>
        <w:overflowPunct/>
        <w:topLinePunct w:val="0"/>
        <w:autoSpaceDE/>
        <w:autoSpaceDN/>
        <w:bidi w:val="0"/>
        <w:adjustRightInd/>
        <w:snapToGrid/>
        <w:spacing w:after="0" w:afterAutospacing="0" w:line="4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16.发生异常及时通知我方。</w:t>
      </w:r>
    </w:p>
    <w:p w14:paraId="23249281">
      <w:pPr>
        <w:pStyle w:val="2"/>
        <w:keepNext w:val="0"/>
        <w:keepLines w:val="0"/>
        <w:pageBreakBefore w:val="0"/>
        <w:kinsoku/>
        <w:wordWrap/>
        <w:overflowPunct/>
        <w:topLinePunct w:val="0"/>
        <w:autoSpaceDE/>
        <w:autoSpaceDN/>
        <w:bidi w:val="0"/>
        <w:spacing w:after="0" w:afterAutospacing="0" w:line="420" w:lineRule="exact"/>
        <w:ind w:left="440" w:firstLine="440"/>
        <w:textAlignment w:val="auto"/>
        <w:rPr>
          <w:rFonts w:hint="eastAsia" w:asciiTheme="minorEastAsia" w:hAnsiTheme="minorEastAsia" w:eastAsiaTheme="minorEastAsia" w:cstheme="minorEastAsia"/>
          <w:sz w:val="24"/>
          <w:szCs w:val="24"/>
        </w:rPr>
      </w:pPr>
    </w:p>
    <w:p w14:paraId="72ABAC2F">
      <w:pPr>
        <w:keepNext w:val="0"/>
        <w:keepLines w:val="0"/>
        <w:pageBreakBefore w:val="0"/>
        <w:widowControl w:val="0"/>
        <w:kinsoku/>
        <w:wordWrap/>
        <w:overflowPunct/>
        <w:topLinePunct w:val="0"/>
        <w:autoSpaceDE/>
        <w:autoSpaceDN/>
        <w:bidi w:val="0"/>
        <w:adjustRightInd/>
        <w:snapToGrid/>
        <w:spacing w:after="0" w:afterAutospacing="0" w:line="420" w:lineRule="exact"/>
        <w:ind w:left="7260" w:hanging="7920" w:hangingChars="3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273DA2D6">
      <w:pPr>
        <w:keepNext w:val="0"/>
        <w:keepLines w:val="0"/>
        <w:pageBreakBefore w:val="0"/>
        <w:widowControl w:val="0"/>
        <w:kinsoku/>
        <w:wordWrap/>
        <w:overflowPunct/>
        <w:topLinePunct w:val="0"/>
        <w:autoSpaceDE/>
        <w:autoSpaceDN/>
        <w:bidi w:val="0"/>
        <w:adjustRightInd/>
        <w:snapToGrid/>
        <w:spacing w:after="0" w:afterAutospacing="0" w:line="420" w:lineRule="exact"/>
        <w:ind w:left="7260" w:hanging="7920" w:hangingChars="3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被告知方：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告知方：</w:t>
      </w:r>
      <w:r>
        <w:rPr>
          <w:rFonts w:hint="eastAsia" w:asciiTheme="minorEastAsia" w:hAnsiTheme="minorEastAsia" w:eastAsiaTheme="minorEastAsia" w:cstheme="minorEastAsia"/>
          <w:sz w:val="24"/>
          <w:szCs w:val="24"/>
          <w:lang w:eastAsia="zh-CN"/>
        </w:rPr>
        <w:t>连云港市工投集团台北投资有限公司</w:t>
      </w:r>
      <w:r>
        <w:rPr>
          <w:rFonts w:hint="eastAsia" w:asciiTheme="minorEastAsia" w:hAnsiTheme="minorEastAsia" w:eastAsiaTheme="minorEastAsia" w:cstheme="minorEastAsia"/>
          <w:sz w:val="24"/>
          <w:szCs w:val="24"/>
        </w:rPr>
        <w:t xml:space="preserve"> </w:t>
      </w:r>
    </w:p>
    <w:p w14:paraId="489D1648">
      <w:pPr>
        <w:keepNext w:val="0"/>
        <w:keepLines w:val="0"/>
        <w:pageBreakBefore w:val="0"/>
        <w:widowControl w:val="0"/>
        <w:kinsoku/>
        <w:wordWrap/>
        <w:overflowPunct/>
        <w:topLinePunct w:val="0"/>
        <w:autoSpaceDE/>
        <w:autoSpaceDN/>
        <w:bidi w:val="0"/>
        <w:adjustRightInd/>
        <w:snapToGrid/>
        <w:spacing w:after="0" w:afterAutospacing="0" w:line="420" w:lineRule="exact"/>
        <w:ind w:left="7260" w:hanging="7920" w:hangingChars="3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5B1A9C3">
      <w:pPr>
        <w:keepNext w:val="0"/>
        <w:keepLines w:val="0"/>
        <w:pageBreakBefore w:val="0"/>
        <w:widowControl w:val="0"/>
        <w:kinsoku/>
        <w:wordWrap/>
        <w:overflowPunct/>
        <w:topLinePunct w:val="0"/>
        <w:autoSpaceDE/>
        <w:autoSpaceDN/>
        <w:bidi w:val="0"/>
        <w:adjustRightInd/>
        <w:snapToGrid/>
        <w:spacing w:after="0" w:afterAutospacing="0" w:line="420" w:lineRule="exact"/>
        <w:ind w:firstLine="5280" w:firstLineChars="2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p w14:paraId="109EFAEE">
      <w:pPr>
        <w:pStyle w:val="2"/>
        <w:ind w:left="0" w:leftChars="0" w:firstLine="0" w:firstLineChars="0"/>
        <w:rPr>
          <w:rFonts w:ascii="宋体" w:hAnsi="宋体" w:eastAsia="宋体" w:cs="宋体"/>
          <w:sz w:val="24"/>
          <w:szCs w:val="24"/>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6C2F5">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14:paraId="530659ED">
                <w:pPr>
                  <w:pStyle w:val="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F6845"/>
    <w:multiLevelType w:val="singleLevel"/>
    <w:tmpl w:val="CCBF6845"/>
    <w:lvl w:ilvl="0" w:tentative="0">
      <w:start w:val="2"/>
      <w:numFmt w:val="decimal"/>
      <w:suff w:val="nothing"/>
      <w:lvlText w:val="%1、"/>
      <w:lvlJc w:val="left"/>
    </w:lvl>
  </w:abstractNum>
  <w:abstractNum w:abstractNumId="1">
    <w:nsid w:val="49EC29C7"/>
    <w:multiLevelType w:val="multilevel"/>
    <w:tmpl w:val="49EC29C7"/>
    <w:lvl w:ilvl="0" w:tentative="0">
      <w:start w:val="1"/>
      <w:numFmt w:val="decimal"/>
      <w:lvlText w:val="%1."/>
      <w:lvlJc w:val="left"/>
      <w:pPr>
        <w:ind w:left="273" w:hanging="420"/>
      </w:pPr>
      <w:rPr>
        <w:rFonts w:hint="eastAsia"/>
      </w:rPr>
    </w:lvl>
    <w:lvl w:ilvl="1" w:tentative="0">
      <w:start w:val="1"/>
      <w:numFmt w:val="lowerLetter"/>
      <w:lvlText w:val="%2)"/>
      <w:lvlJc w:val="left"/>
      <w:pPr>
        <w:ind w:left="693" w:hanging="420"/>
      </w:pPr>
    </w:lvl>
    <w:lvl w:ilvl="2" w:tentative="0">
      <w:start w:val="1"/>
      <w:numFmt w:val="lowerRoman"/>
      <w:lvlText w:val="%3."/>
      <w:lvlJc w:val="right"/>
      <w:pPr>
        <w:ind w:left="1113" w:hanging="420"/>
      </w:pPr>
    </w:lvl>
    <w:lvl w:ilvl="3" w:tentative="0">
      <w:start w:val="1"/>
      <w:numFmt w:val="decimal"/>
      <w:lvlText w:val="%4."/>
      <w:lvlJc w:val="left"/>
      <w:pPr>
        <w:ind w:left="1533" w:hanging="420"/>
      </w:pPr>
    </w:lvl>
    <w:lvl w:ilvl="4" w:tentative="0">
      <w:start w:val="1"/>
      <w:numFmt w:val="lowerLetter"/>
      <w:lvlText w:val="%5)"/>
      <w:lvlJc w:val="left"/>
      <w:pPr>
        <w:ind w:left="1953" w:hanging="420"/>
      </w:pPr>
    </w:lvl>
    <w:lvl w:ilvl="5" w:tentative="0">
      <w:start w:val="1"/>
      <w:numFmt w:val="lowerRoman"/>
      <w:lvlText w:val="%6."/>
      <w:lvlJc w:val="right"/>
      <w:pPr>
        <w:ind w:left="2373" w:hanging="420"/>
      </w:pPr>
    </w:lvl>
    <w:lvl w:ilvl="6" w:tentative="0">
      <w:start w:val="1"/>
      <w:numFmt w:val="decimal"/>
      <w:lvlText w:val="%7."/>
      <w:lvlJc w:val="left"/>
      <w:pPr>
        <w:ind w:left="2793" w:hanging="420"/>
      </w:pPr>
    </w:lvl>
    <w:lvl w:ilvl="7" w:tentative="0">
      <w:start w:val="1"/>
      <w:numFmt w:val="lowerLetter"/>
      <w:lvlText w:val="%8)"/>
      <w:lvlJc w:val="left"/>
      <w:pPr>
        <w:ind w:left="3213" w:hanging="420"/>
      </w:pPr>
    </w:lvl>
    <w:lvl w:ilvl="8" w:tentative="0">
      <w:start w:val="1"/>
      <w:numFmt w:val="lowerRoman"/>
      <w:lvlText w:val="%9."/>
      <w:lvlJc w:val="right"/>
      <w:pPr>
        <w:ind w:left="363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hdrShapeDefaults>
    <o:shapelayout v:ext="edit">
      <o:idmap v:ext="edit" data="1"/>
    </o:shapelayout>
  </w:hdrShapeDefaults>
  <w:footnotePr>
    <w:footnote w:id="0"/>
    <w:footnote w:id="1"/>
  </w:footnotePr>
  <w:compat>
    <w:useFELayout/>
    <w:compatSetting w:name="compatibilityMode" w:uri="http://schemas.microsoft.com/office/word" w:val="12"/>
  </w:compat>
  <w:docVars>
    <w:docVar w:name="commondata" w:val="eyJoZGlkIjoiMGVjOWQ5YWZjZWI4YjUwNDYzMzgxNGM1Y2M3NTBiZmYifQ=="/>
  </w:docVars>
  <w:rsids>
    <w:rsidRoot w:val="00D31D50"/>
    <w:rsid w:val="00032A21"/>
    <w:rsid w:val="00054435"/>
    <w:rsid w:val="00067DB2"/>
    <w:rsid w:val="00093392"/>
    <w:rsid w:val="000D5569"/>
    <w:rsid w:val="000E1FEF"/>
    <w:rsid w:val="00102313"/>
    <w:rsid w:val="001469D8"/>
    <w:rsid w:val="00193716"/>
    <w:rsid w:val="001D2CF8"/>
    <w:rsid w:val="002A74F7"/>
    <w:rsid w:val="002F7B3E"/>
    <w:rsid w:val="00323B43"/>
    <w:rsid w:val="003926BB"/>
    <w:rsid w:val="00397A3E"/>
    <w:rsid w:val="003D37D8"/>
    <w:rsid w:val="004165DB"/>
    <w:rsid w:val="00424548"/>
    <w:rsid w:val="00426133"/>
    <w:rsid w:val="00431B03"/>
    <w:rsid w:val="0043218F"/>
    <w:rsid w:val="004358AB"/>
    <w:rsid w:val="004363F4"/>
    <w:rsid w:val="0047359C"/>
    <w:rsid w:val="004A159D"/>
    <w:rsid w:val="004C6534"/>
    <w:rsid w:val="004E68B4"/>
    <w:rsid w:val="004F7845"/>
    <w:rsid w:val="00530E26"/>
    <w:rsid w:val="00537E45"/>
    <w:rsid w:val="005411A4"/>
    <w:rsid w:val="0058643D"/>
    <w:rsid w:val="005959ED"/>
    <w:rsid w:val="005C7C30"/>
    <w:rsid w:val="00601D89"/>
    <w:rsid w:val="00614401"/>
    <w:rsid w:val="00667810"/>
    <w:rsid w:val="006E365D"/>
    <w:rsid w:val="00720433"/>
    <w:rsid w:val="0075439A"/>
    <w:rsid w:val="0076326C"/>
    <w:rsid w:val="0079532C"/>
    <w:rsid w:val="007B0063"/>
    <w:rsid w:val="007B205D"/>
    <w:rsid w:val="007D3521"/>
    <w:rsid w:val="007E267E"/>
    <w:rsid w:val="007E5FBE"/>
    <w:rsid w:val="0088490A"/>
    <w:rsid w:val="008B7726"/>
    <w:rsid w:val="008C1B04"/>
    <w:rsid w:val="00963004"/>
    <w:rsid w:val="009C2363"/>
    <w:rsid w:val="00A5302E"/>
    <w:rsid w:val="00B623CD"/>
    <w:rsid w:val="00B92CAB"/>
    <w:rsid w:val="00BD03F6"/>
    <w:rsid w:val="00CB104C"/>
    <w:rsid w:val="00CC5AE1"/>
    <w:rsid w:val="00D31D50"/>
    <w:rsid w:val="00D50440"/>
    <w:rsid w:val="00D94414"/>
    <w:rsid w:val="00DB2498"/>
    <w:rsid w:val="00DB5142"/>
    <w:rsid w:val="00DD3017"/>
    <w:rsid w:val="00DD41B5"/>
    <w:rsid w:val="00E42AEB"/>
    <w:rsid w:val="00EB6674"/>
    <w:rsid w:val="00EE2BC2"/>
    <w:rsid w:val="00EE6195"/>
    <w:rsid w:val="00F43B5D"/>
    <w:rsid w:val="00F61516"/>
    <w:rsid w:val="00F66DDC"/>
    <w:rsid w:val="00F87C30"/>
    <w:rsid w:val="00FA210C"/>
    <w:rsid w:val="00FC073A"/>
    <w:rsid w:val="01140B6F"/>
    <w:rsid w:val="014F0234"/>
    <w:rsid w:val="01AB32FE"/>
    <w:rsid w:val="03A4705B"/>
    <w:rsid w:val="04330376"/>
    <w:rsid w:val="06AC4A1C"/>
    <w:rsid w:val="07CD4408"/>
    <w:rsid w:val="08111694"/>
    <w:rsid w:val="083134C8"/>
    <w:rsid w:val="0B4C2C2B"/>
    <w:rsid w:val="0C4E35DD"/>
    <w:rsid w:val="0C7F7B5B"/>
    <w:rsid w:val="0CEC2398"/>
    <w:rsid w:val="0CF902ED"/>
    <w:rsid w:val="0D32335A"/>
    <w:rsid w:val="0E220694"/>
    <w:rsid w:val="0EC74453"/>
    <w:rsid w:val="0F9C7ED0"/>
    <w:rsid w:val="0FA90E95"/>
    <w:rsid w:val="15173891"/>
    <w:rsid w:val="153732E3"/>
    <w:rsid w:val="15DD08E9"/>
    <w:rsid w:val="183C7330"/>
    <w:rsid w:val="18650187"/>
    <w:rsid w:val="19EF0C34"/>
    <w:rsid w:val="1C9B64FF"/>
    <w:rsid w:val="1CCB7B3A"/>
    <w:rsid w:val="1D1D1A4B"/>
    <w:rsid w:val="1DEF6BD9"/>
    <w:rsid w:val="1E0035A3"/>
    <w:rsid w:val="1F3F6B3B"/>
    <w:rsid w:val="20522B1D"/>
    <w:rsid w:val="21E94950"/>
    <w:rsid w:val="223B47F6"/>
    <w:rsid w:val="227A416F"/>
    <w:rsid w:val="22971423"/>
    <w:rsid w:val="23046828"/>
    <w:rsid w:val="232E7AD6"/>
    <w:rsid w:val="27037A95"/>
    <w:rsid w:val="27D9720F"/>
    <w:rsid w:val="28832165"/>
    <w:rsid w:val="28C24254"/>
    <w:rsid w:val="295D3821"/>
    <w:rsid w:val="2A5A7892"/>
    <w:rsid w:val="2A86061B"/>
    <w:rsid w:val="2BF04065"/>
    <w:rsid w:val="2C1A73B3"/>
    <w:rsid w:val="2C457A71"/>
    <w:rsid w:val="30EA160B"/>
    <w:rsid w:val="32A52C7A"/>
    <w:rsid w:val="32B559C0"/>
    <w:rsid w:val="331F6F2E"/>
    <w:rsid w:val="3733166B"/>
    <w:rsid w:val="373C6815"/>
    <w:rsid w:val="381E06D8"/>
    <w:rsid w:val="38280897"/>
    <w:rsid w:val="386C2433"/>
    <w:rsid w:val="3A7A73DA"/>
    <w:rsid w:val="3A8D2A50"/>
    <w:rsid w:val="3A8E4052"/>
    <w:rsid w:val="3A8E5721"/>
    <w:rsid w:val="3C77502D"/>
    <w:rsid w:val="3D4F2493"/>
    <w:rsid w:val="3D554DC0"/>
    <w:rsid w:val="3DC55FA8"/>
    <w:rsid w:val="3EA7338F"/>
    <w:rsid w:val="40063A5B"/>
    <w:rsid w:val="419375BA"/>
    <w:rsid w:val="41C42D27"/>
    <w:rsid w:val="41EB0772"/>
    <w:rsid w:val="42400856"/>
    <w:rsid w:val="42CB5783"/>
    <w:rsid w:val="43D00C48"/>
    <w:rsid w:val="44D53D0F"/>
    <w:rsid w:val="456D41B9"/>
    <w:rsid w:val="45D754CA"/>
    <w:rsid w:val="460127BF"/>
    <w:rsid w:val="46D8174F"/>
    <w:rsid w:val="47B02B08"/>
    <w:rsid w:val="48AF70C3"/>
    <w:rsid w:val="49523A8C"/>
    <w:rsid w:val="4C833DAB"/>
    <w:rsid w:val="4D2302CC"/>
    <w:rsid w:val="4DCF18F4"/>
    <w:rsid w:val="515063E7"/>
    <w:rsid w:val="51DE38EF"/>
    <w:rsid w:val="539817EF"/>
    <w:rsid w:val="5480098A"/>
    <w:rsid w:val="55944351"/>
    <w:rsid w:val="55E369AE"/>
    <w:rsid w:val="58D24FFB"/>
    <w:rsid w:val="59676AC9"/>
    <w:rsid w:val="59975605"/>
    <w:rsid w:val="5A020A03"/>
    <w:rsid w:val="5A2B4A4A"/>
    <w:rsid w:val="5C97088F"/>
    <w:rsid w:val="5EB2727D"/>
    <w:rsid w:val="5F0B4ACB"/>
    <w:rsid w:val="606A2D43"/>
    <w:rsid w:val="631D257D"/>
    <w:rsid w:val="634F4B15"/>
    <w:rsid w:val="66B7656A"/>
    <w:rsid w:val="67E7297E"/>
    <w:rsid w:val="683B56B3"/>
    <w:rsid w:val="68742E39"/>
    <w:rsid w:val="69606BE8"/>
    <w:rsid w:val="6A3E668F"/>
    <w:rsid w:val="6A6212EC"/>
    <w:rsid w:val="6AF90E6B"/>
    <w:rsid w:val="6C682FEA"/>
    <w:rsid w:val="6E620D04"/>
    <w:rsid w:val="6E747C37"/>
    <w:rsid w:val="6F726484"/>
    <w:rsid w:val="731F6B75"/>
    <w:rsid w:val="73FA0F14"/>
    <w:rsid w:val="754902EC"/>
    <w:rsid w:val="75A2527B"/>
    <w:rsid w:val="75A75E26"/>
    <w:rsid w:val="75E35D91"/>
    <w:rsid w:val="772020C9"/>
    <w:rsid w:val="7B3748F0"/>
    <w:rsid w:val="7C295F31"/>
    <w:rsid w:val="7CC91644"/>
    <w:rsid w:val="7CCD536F"/>
    <w:rsid w:val="7EBB3760"/>
    <w:rsid w:val="7F8F5C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annotation text"/>
    <w:basedOn w:val="1"/>
    <w:link w:val="16"/>
    <w:unhideWhenUsed/>
    <w:qFormat/>
    <w:uiPriority w:val="99"/>
  </w:style>
  <w:style w:type="paragraph" w:styleId="5">
    <w:name w:val="Body Text"/>
    <w:basedOn w:val="1"/>
    <w:unhideWhenUsed/>
    <w:qFormat/>
    <w:uiPriority w:val="99"/>
    <w:pPr>
      <w:spacing w:after="120"/>
    </w:pPr>
  </w:style>
  <w:style w:type="paragraph" w:styleId="6">
    <w:name w:val="footer"/>
    <w:basedOn w:val="1"/>
    <w:link w:val="15"/>
    <w:semiHidden/>
    <w:unhideWhenUsed/>
    <w:qFormat/>
    <w:uiPriority w:val="99"/>
    <w:pPr>
      <w:tabs>
        <w:tab w:val="center" w:pos="4153"/>
        <w:tab w:val="right" w:pos="8306"/>
      </w:tabs>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qFormat/>
    <w:uiPriority w:val="99"/>
    <w:pPr>
      <w:spacing w:before="100" w:beforeAutospacing="1" w:after="100" w:afterAutospacing="1" w:line="360" w:lineRule="atLeast"/>
    </w:pPr>
    <w:rPr>
      <w:rFonts w:ascii="宋体" w:hAnsi="宋体" w:cs="宋体"/>
    </w:rPr>
  </w:style>
  <w:style w:type="paragraph" w:styleId="9">
    <w:name w:val="annotation subject"/>
    <w:basedOn w:val="4"/>
    <w:next w:val="4"/>
    <w:link w:val="17"/>
    <w:semiHidden/>
    <w:unhideWhenUsed/>
    <w:qFormat/>
    <w:uiPriority w:val="99"/>
    <w:rPr>
      <w:b/>
      <w:bCs/>
    </w:rPr>
  </w:style>
  <w:style w:type="paragraph" w:styleId="10">
    <w:name w:val="Body Text First Indent"/>
    <w:basedOn w:val="5"/>
    <w:unhideWhenUsed/>
    <w:qFormat/>
    <w:uiPriority w:val="99"/>
    <w:pPr>
      <w:ind w:firstLine="420" w:firstLineChars="100"/>
    </w:pPr>
  </w:style>
  <w:style w:type="character" w:styleId="13">
    <w:name w:val="annotation reference"/>
    <w:basedOn w:val="12"/>
    <w:semiHidden/>
    <w:unhideWhenUsed/>
    <w:qFormat/>
    <w:uiPriority w:val="99"/>
    <w:rPr>
      <w:sz w:val="21"/>
      <w:szCs w:val="21"/>
    </w:rPr>
  </w:style>
  <w:style w:type="character" w:customStyle="1" w:styleId="14">
    <w:name w:val="页眉 Char"/>
    <w:basedOn w:val="12"/>
    <w:link w:val="7"/>
    <w:semiHidden/>
    <w:qFormat/>
    <w:uiPriority w:val="99"/>
    <w:rPr>
      <w:rFonts w:ascii="Tahoma" w:hAnsi="Tahoma"/>
      <w:sz w:val="18"/>
      <w:szCs w:val="18"/>
    </w:rPr>
  </w:style>
  <w:style w:type="character" w:customStyle="1" w:styleId="15">
    <w:name w:val="页脚 Char"/>
    <w:basedOn w:val="12"/>
    <w:link w:val="6"/>
    <w:semiHidden/>
    <w:qFormat/>
    <w:uiPriority w:val="99"/>
    <w:rPr>
      <w:rFonts w:ascii="Tahoma" w:hAnsi="Tahoma"/>
      <w:sz w:val="18"/>
      <w:szCs w:val="18"/>
    </w:rPr>
  </w:style>
  <w:style w:type="character" w:customStyle="1" w:styleId="16">
    <w:name w:val="批注文字 Char"/>
    <w:basedOn w:val="12"/>
    <w:link w:val="4"/>
    <w:semiHidden/>
    <w:qFormat/>
    <w:uiPriority w:val="99"/>
    <w:rPr>
      <w:rFonts w:ascii="Tahoma" w:hAnsi="Tahoma" w:eastAsia="微软雅黑" w:cstheme="minorBidi"/>
      <w:sz w:val="22"/>
      <w:szCs w:val="22"/>
    </w:rPr>
  </w:style>
  <w:style w:type="character" w:customStyle="1" w:styleId="17">
    <w:name w:val="批注主题 Char"/>
    <w:basedOn w:val="16"/>
    <w:link w:val="9"/>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685899-549B-4E00-9CD1-A75282EC4E02}">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12</Pages>
  <Words>8024</Words>
  <Characters>8180</Characters>
  <Lines>31</Lines>
  <Paragraphs>9</Paragraphs>
  <TotalTime>0</TotalTime>
  <ScaleCrop>false</ScaleCrop>
  <LinksUpToDate>false</LinksUpToDate>
  <CharactersWithSpaces>8960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2019-02-18T01:54:00Z</dcterms:created>
  <dc:creator>Administrator</dc:creator>
  <cp:lastModifiedBy>吴亮</cp:lastModifiedBy>
  <cp:lastPrinted>2026-02-24T02:38:00Z</cp:lastPrinted>
  <dcterms:modified xsi:type="dcterms:W3CDTF">2026-05-12T03:02:17Z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416CDD638FC5465A8CC21A35D4EBF2DD</vt:lpwstr>
  </property>
  <property fmtid="{D5CDD505-2E9C-101B-9397-08002B2CF9AE}" pid="4" name="KSOTemplateDocerSaveRecord">
    <vt:lpwstr>eyJoZGlkIjoiYWVjMmNhNGU3ZGQ4YjFmZjk2ZmE3NTZjYjgxMjczYzYiLCJ1c2VySWQiOiIxNjM5NjU3ODM1In0=</vt:lpwstr>
  </property>
</Properties>
</file>